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7E1B" w:rsidRPr="006B79B5" w:rsidRDefault="006B79B5">
      <w:pPr>
        <w:rPr>
          <w:b/>
          <w:bCs/>
          <w:lang w:val="kk-KZ"/>
        </w:rPr>
      </w:pPr>
      <w:r w:rsidRPr="006B79B5">
        <w:rPr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Лекция 12. </w:t>
      </w:r>
      <w:proofErr w:type="spellStart"/>
      <w:r w:rsidRPr="006B79B5">
        <w:rPr>
          <w:b/>
          <w:bCs/>
        </w:rPr>
        <w:t>Электрохими</w:t>
      </w:r>
      <w:r w:rsidRPr="006B79B5">
        <w:rPr>
          <w:b/>
          <w:bCs/>
          <w:lang w:val="kk-KZ"/>
        </w:rPr>
        <w:t>ялық</w:t>
      </w:r>
      <w:proofErr w:type="spellEnd"/>
      <w:r w:rsidRPr="006B79B5">
        <w:rPr>
          <w:b/>
          <w:bCs/>
          <w:lang w:val="kk-KZ"/>
        </w:rPr>
        <w:t xml:space="preserve"> талдау әдістері. Жалпы сипаттамасы. Потенциометрлік талдау әдістері. </w:t>
      </w:r>
      <w:proofErr w:type="spellStart"/>
      <w:r w:rsidRPr="006B79B5">
        <w:rPr>
          <w:b/>
          <w:bCs/>
          <w:lang w:val="kk-KZ"/>
        </w:rPr>
        <w:t>Вольтамперометрлік</w:t>
      </w:r>
      <w:proofErr w:type="spellEnd"/>
      <w:r w:rsidRPr="006B79B5">
        <w:rPr>
          <w:b/>
          <w:bCs/>
          <w:lang w:val="kk-KZ"/>
        </w:rPr>
        <w:t xml:space="preserve"> талдау әдістері.</w:t>
      </w:r>
    </w:p>
    <w:p w:rsidR="006B79B5" w:rsidRDefault="006B79B5" w:rsidP="006B79B5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Металл/ерітінді фазалар шекарасындағы электродтық потенциалдың пайда болуы металдың және ерітіндінің табиғаттарымен анықталады. Оларға келесі жағдайларды жатқызуға болады:</w:t>
      </w:r>
    </w:p>
    <w:p w:rsidR="006B79B5" w:rsidRDefault="006B79B5" w:rsidP="006B79B5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Электрод бетінде полюсті молекулалардың бағытталуы</w:t>
      </w:r>
    </w:p>
    <w:p w:rsidR="006B79B5" w:rsidRDefault="006B79B5" w:rsidP="006B79B5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Зарядталған бөлшектермен алмасуы</w:t>
      </w:r>
    </w:p>
    <w:p w:rsidR="006B79B5" w:rsidRDefault="006B79B5" w:rsidP="006B79B5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Электрод бетіндегі иондардың адсорбциясы</w:t>
      </w:r>
    </w:p>
    <w:p w:rsidR="006B79B5" w:rsidRDefault="006B79B5" w:rsidP="006B79B5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Диффузияның әсері</w:t>
      </w:r>
    </w:p>
    <w:p w:rsidR="006B79B5" w:rsidRDefault="006B79B5" w:rsidP="006B79B5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Металл пластинкасын аттас иондары бар ерітіндіге батырса, табиғаттарына байланысты келесі реакциялар жүруі мүмкін:</w:t>
      </w:r>
    </w:p>
    <w:p w:rsidR="006B79B5" w:rsidRDefault="006B79B5" w:rsidP="006B79B5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M</w:t>
      </w:r>
      <w:r>
        <w:rPr>
          <w:rFonts w:ascii="Times New Roman" w:hAnsi="Times New Roman"/>
          <w:sz w:val="28"/>
          <w:szCs w:val="28"/>
          <w:vertAlign w:val="superscript"/>
          <w:lang w:val="kk-KZ"/>
        </w:rPr>
        <w:t>0</w:t>
      </w:r>
      <w:r>
        <w:rPr>
          <w:rFonts w:ascii="Times New Roman" w:hAnsi="Times New Roman"/>
          <w:sz w:val="28"/>
          <w:szCs w:val="28"/>
          <w:lang w:val="kk-KZ"/>
        </w:rPr>
        <w:t>→M</w:t>
      </w:r>
      <w:r>
        <w:rPr>
          <w:rFonts w:ascii="Times New Roman" w:hAnsi="Times New Roman"/>
          <w:sz w:val="28"/>
          <w:szCs w:val="28"/>
          <w:vertAlign w:val="superscript"/>
          <w:lang w:val="kk-KZ"/>
        </w:rPr>
        <w:t>n+</w:t>
      </w:r>
      <w:r>
        <w:rPr>
          <w:rFonts w:ascii="Times New Roman" w:hAnsi="Times New Roman"/>
          <w:sz w:val="28"/>
          <w:szCs w:val="28"/>
          <w:lang w:val="kk-KZ"/>
        </w:rPr>
        <w:t xml:space="preserve"> +</w:t>
      </w:r>
      <w:r>
        <w:rPr>
          <w:rFonts w:ascii="Times New Roman" w:hAnsi="Times New Roman"/>
          <w:sz w:val="28"/>
          <w:szCs w:val="28"/>
          <w:vertAlign w:val="superscript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kk-KZ"/>
        </w:rPr>
        <w:t>ne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 xml:space="preserve">  (нәтижесінде анодты ток пайда болады </w:t>
      </w:r>
      <w:proofErr w:type="spellStart"/>
      <w:r>
        <w:rPr>
          <w:rFonts w:ascii="Times New Roman" w:hAnsi="Times New Roman"/>
          <w:sz w:val="28"/>
          <w:szCs w:val="28"/>
          <w:lang w:val="kk-KZ"/>
        </w:rPr>
        <w:t>j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a</w:t>
      </w:r>
      <w:proofErr w:type="spellEnd"/>
      <w:r>
        <w:rPr>
          <w:rFonts w:ascii="Times New Roman" w:hAnsi="Times New Roman"/>
          <w:sz w:val="28"/>
          <w:szCs w:val="28"/>
          <w:vertAlign w:val="subscript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)</w:t>
      </w:r>
    </w:p>
    <w:p w:rsidR="006B79B5" w:rsidRDefault="006B79B5" w:rsidP="006B79B5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  <w:proofErr w:type="spellStart"/>
      <w:r>
        <w:rPr>
          <w:rFonts w:ascii="Times New Roman" w:hAnsi="Times New Roman"/>
          <w:sz w:val="28"/>
          <w:szCs w:val="28"/>
          <w:lang w:val="kk-KZ"/>
        </w:rPr>
        <w:t>M</w:t>
      </w:r>
      <w:r>
        <w:rPr>
          <w:rFonts w:ascii="Times New Roman" w:hAnsi="Times New Roman"/>
          <w:sz w:val="28"/>
          <w:szCs w:val="28"/>
          <w:vertAlign w:val="superscript"/>
          <w:lang w:val="kk-KZ"/>
        </w:rPr>
        <w:t>n</w:t>
      </w:r>
      <w:proofErr w:type="spellEnd"/>
      <w:r>
        <w:rPr>
          <w:rFonts w:ascii="Times New Roman" w:hAnsi="Times New Roman"/>
          <w:sz w:val="28"/>
          <w:szCs w:val="28"/>
          <w:vertAlign w:val="superscript"/>
          <w:lang w:val="kk-KZ"/>
        </w:rPr>
        <w:t>+</w:t>
      </w:r>
      <w:r>
        <w:rPr>
          <w:rFonts w:ascii="Times New Roman" w:hAnsi="Times New Roman"/>
          <w:sz w:val="28"/>
          <w:szCs w:val="28"/>
          <w:lang w:val="kk-KZ"/>
        </w:rPr>
        <w:t xml:space="preserve"> +</w:t>
      </w:r>
      <w:r>
        <w:rPr>
          <w:rFonts w:ascii="Times New Roman" w:hAnsi="Times New Roman"/>
          <w:sz w:val="28"/>
          <w:szCs w:val="28"/>
          <w:vertAlign w:val="superscript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kk-KZ"/>
        </w:rPr>
        <w:t>ne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 xml:space="preserve">  → M</w:t>
      </w:r>
      <w:r>
        <w:rPr>
          <w:rFonts w:ascii="Times New Roman" w:hAnsi="Times New Roman"/>
          <w:sz w:val="28"/>
          <w:szCs w:val="28"/>
          <w:vertAlign w:val="superscript"/>
          <w:lang w:val="kk-KZ"/>
        </w:rPr>
        <w:t>0</w:t>
      </w:r>
      <w:r>
        <w:rPr>
          <w:rFonts w:ascii="Times New Roman" w:hAnsi="Times New Roman"/>
          <w:sz w:val="28"/>
          <w:szCs w:val="28"/>
          <w:lang w:val="kk-KZ"/>
        </w:rPr>
        <w:t xml:space="preserve"> (нәтижесінде катодты ток пайда болады </w:t>
      </w:r>
      <w:proofErr w:type="spellStart"/>
      <w:r>
        <w:rPr>
          <w:rFonts w:ascii="Times New Roman" w:hAnsi="Times New Roman"/>
          <w:sz w:val="28"/>
          <w:szCs w:val="28"/>
          <w:lang w:val="kk-KZ"/>
        </w:rPr>
        <w:t>j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к</w:t>
      </w:r>
      <w:proofErr w:type="spellEnd"/>
      <w:r>
        <w:rPr>
          <w:rFonts w:ascii="Times New Roman" w:hAnsi="Times New Roman"/>
          <w:sz w:val="28"/>
          <w:szCs w:val="28"/>
          <w:vertAlign w:val="subscript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)</w:t>
      </w:r>
    </w:p>
    <w:p w:rsidR="006B79B5" w:rsidRDefault="006B79B5" w:rsidP="006B79B5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Сол себептен пайдаланатын металл пластинкасының беті оң немесе теріс </w:t>
      </w:r>
      <w:proofErr w:type="spellStart"/>
      <w:r>
        <w:rPr>
          <w:rFonts w:ascii="Times New Roman" w:hAnsi="Times New Roman"/>
          <w:sz w:val="28"/>
          <w:szCs w:val="28"/>
          <w:lang w:val="kk-KZ"/>
        </w:rPr>
        <w:t>зарядталуы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 xml:space="preserve"> мүмкін. Мысалы, аттас иондары бар ерітіндіге (ZnSO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4</w:t>
      </w:r>
      <w:r>
        <w:rPr>
          <w:rFonts w:ascii="Times New Roman" w:hAnsi="Times New Roman"/>
          <w:sz w:val="28"/>
          <w:szCs w:val="28"/>
          <w:lang w:val="kk-KZ"/>
        </w:rPr>
        <w:t xml:space="preserve">) батырылған </w:t>
      </w:r>
      <w:proofErr w:type="spellStart"/>
      <w:r>
        <w:rPr>
          <w:rFonts w:ascii="Times New Roman" w:hAnsi="Times New Roman"/>
          <w:sz w:val="28"/>
          <w:szCs w:val="28"/>
          <w:lang w:val="kk-KZ"/>
        </w:rPr>
        <w:t>Zn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 xml:space="preserve"> беті теріс зарядталады, ал CuSO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4</w:t>
      </w:r>
      <w:r>
        <w:rPr>
          <w:rFonts w:ascii="Times New Roman" w:hAnsi="Times New Roman"/>
          <w:sz w:val="28"/>
          <w:szCs w:val="28"/>
          <w:lang w:val="kk-KZ"/>
        </w:rPr>
        <w:t xml:space="preserve"> ерітіндісіне батырылған </w:t>
      </w:r>
      <w:proofErr w:type="spellStart"/>
      <w:r>
        <w:rPr>
          <w:rFonts w:ascii="Times New Roman" w:hAnsi="Times New Roman"/>
          <w:sz w:val="28"/>
          <w:szCs w:val="28"/>
          <w:lang w:val="kk-KZ"/>
        </w:rPr>
        <w:t>Сu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 xml:space="preserve">  электродының беті оң зарядталады.</w:t>
      </w:r>
    </w:p>
    <w:p w:rsidR="006B79B5" w:rsidRDefault="006B79B5" w:rsidP="006B79B5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Бірінші мысалда бастапқы уақытта </w:t>
      </w:r>
      <w:proofErr w:type="spellStart"/>
      <w:r>
        <w:rPr>
          <w:rFonts w:ascii="Times New Roman" w:hAnsi="Times New Roman"/>
          <w:sz w:val="28"/>
          <w:szCs w:val="28"/>
          <w:lang w:val="kk-KZ"/>
        </w:rPr>
        <w:t>j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a</w:t>
      </w:r>
      <w:proofErr w:type="spellEnd"/>
      <w:r>
        <w:rPr>
          <w:rFonts w:ascii="Times New Roman" w:hAnsi="Times New Roman"/>
          <w:sz w:val="28"/>
          <w:szCs w:val="28"/>
          <w:vertAlign w:val="subscript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&gt; </w:t>
      </w:r>
      <w:proofErr w:type="spellStart"/>
      <w:r>
        <w:rPr>
          <w:rFonts w:ascii="Times New Roman" w:hAnsi="Times New Roman"/>
          <w:sz w:val="28"/>
          <w:szCs w:val="28"/>
          <w:lang w:val="kk-KZ"/>
        </w:rPr>
        <w:t>j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к</w:t>
      </w:r>
      <w:proofErr w:type="spellEnd"/>
      <w:r>
        <w:rPr>
          <w:rFonts w:ascii="Times New Roman" w:hAnsi="Times New Roman"/>
          <w:sz w:val="28"/>
          <w:szCs w:val="28"/>
          <w:vertAlign w:val="subscript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, екіншісінде </w:t>
      </w:r>
      <w:proofErr w:type="spellStart"/>
      <w:r>
        <w:rPr>
          <w:rFonts w:ascii="Times New Roman" w:hAnsi="Times New Roman"/>
          <w:sz w:val="28"/>
          <w:szCs w:val="28"/>
          <w:lang w:val="kk-KZ"/>
        </w:rPr>
        <w:t>j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a</w:t>
      </w:r>
      <w:proofErr w:type="spellEnd"/>
      <w:r>
        <w:rPr>
          <w:rFonts w:ascii="Times New Roman" w:hAnsi="Times New Roman"/>
          <w:sz w:val="28"/>
          <w:szCs w:val="28"/>
          <w:vertAlign w:val="subscript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&lt; </w:t>
      </w:r>
      <w:proofErr w:type="spellStart"/>
      <w:r>
        <w:rPr>
          <w:rFonts w:ascii="Times New Roman" w:hAnsi="Times New Roman"/>
          <w:sz w:val="28"/>
          <w:szCs w:val="28"/>
          <w:lang w:val="kk-KZ"/>
        </w:rPr>
        <w:t>j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к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6B79B5" w:rsidRDefault="006B79B5" w:rsidP="006B79B5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Бастапқы уақытта </w:t>
      </w:r>
      <w:proofErr w:type="spellStart"/>
      <w:r>
        <w:rPr>
          <w:rFonts w:ascii="Times New Roman" w:hAnsi="Times New Roman"/>
          <w:sz w:val="28"/>
          <w:szCs w:val="28"/>
          <w:lang w:val="kk-KZ"/>
        </w:rPr>
        <w:t>Zn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/ ZnSO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 xml:space="preserve">4 </w:t>
      </w:r>
      <w:r>
        <w:rPr>
          <w:rFonts w:ascii="Times New Roman" w:hAnsi="Times New Roman"/>
          <w:sz w:val="28"/>
          <w:szCs w:val="28"/>
          <w:lang w:val="kk-KZ"/>
        </w:rPr>
        <w:t>жүйесінде электрод бетінен оң зарядталған иондар (Zn</w:t>
      </w:r>
      <w:r>
        <w:rPr>
          <w:rFonts w:ascii="Times New Roman" w:hAnsi="Times New Roman"/>
          <w:sz w:val="28"/>
          <w:szCs w:val="28"/>
          <w:vertAlign w:val="superscript"/>
          <w:lang w:val="kk-KZ"/>
        </w:rPr>
        <w:t>2+</w:t>
      </w:r>
      <w:r>
        <w:rPr>
          <w:rFonts w:ascii="Times New Roman" w:hAnsi="Times New Roman"/>
          <w:sz w:val="28"/>
          <w:szCs w:val="28"/>
          <w:lang w:val="kk-KZ"/>
        </w:rPr>
        <w:t xml:space="preserve">) ерітіндіге ауысады, ал электрод беті (-) зарядталады. Артық теріс заряд мырыш иондарының ерітіндіге ауысуына кедергі болады, сондықтан </w:t>
      </w:r>
      <w:proofErr w:type="spellStart"/>
      <w:r>
        <w:rPr>
          <w:rFonts w:ascii="Times New Roman" w:hAnsi="Times New Roman"/>
          <w:sz w:val="28"/>
          <w:szCs w:val="28"/>
          <w:lang w:val="kk-KZ"/>
        </w:rPr>
        <w:t>j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a</w:t>
      </w:r>
      <w:proofErr w:type="spellEnd"/>
      <w:r>
        <w:rPr>
          <w:rFonts w:ascii="Times New Roman" w:hAnsi="Times New Roman"/>
          <w:sz w:val="28"/>
          <w:szCs w:val="28"/>
          <w:vertAlign w:val="subscript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шамасы төмендей бастайды және қарама-қарсы процестің жылдамдығын жоғарылатады. Кесімді уақытта екі процестің жылдамдықтары теңеседі.</w:t>
      </w:r>
    </w:p>
    <w:p w:rsidR="006B79B5" w:rsidRDefault="006B79B5" w:rsidP="006B79B5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M</w:t>
      </w:r>
      <w:r>
        <w:rPr>
          <w:rFonts w:ascii="Times New Roman" w:hAnsi="Times New Roman"/>
          <w:sz w:val="28"/>
          <w:szCs w:val="28"/>
          <w:vertAlign w:val="superscript"/>
          <w:lang w:val="kk-KZ"/>
        </w:rPr>
        <w:t>0</w:t>
      </w:r>
      <w:r>
        <w:rPr>
          <w:rFonts w:ascii="Times New Roman" w:hAnsi="Times New Roman"/>
          <w:sz w:val="28"/>
          <w:szCs w:val="28"/>
          <w:lang w:val="kk-KZ"/>
        </w:rPr>
        <w:t>↔M</w:t>
      </w:r>
      <w:r>
        <w:rPr>
          <w:rFonts w:ascii="Times New Roman" w:hAnsi="Times New Roman"/>
          <w:sz w:val="28"/>
          <w:szCs w:val="28"/>
          <w:vertAlign w:val="superscript"/>
          <w:lang w:val="kk-KZ"/>
        </w:rPr>
        <w:t>n+</w:t>
      </w:r>
      <w:r>
        <w:rPr>
          <w:rFonts w:ascii="Times New Roman" w:hAnsi="Times New Roman"/>
          <w:sz w:val="28"/>
          <w:szCs w:val="28"/>
          <w:lang w:val="kk-KZ"/>
        </w:rPr>
        <w:t xml:space="preserve"> +</w:t>
      </w:r>
      <w:r>
        <w:rPr>
          <w:rFonts w:ascii="Times New Roman" w:hAnsi="Times New Roman"/>
          <w:sz w:val="28"/>
          <w:szCs w:val="28"/>
          <w:vertAlign w:val="superscript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kk-KZ"/>
        </w:rPr>
        <w:t>ne</w:t>
      </w:r>
      <w:proofErr w:type="spellEnd"/>
    </w:p>
    <w:p w:rsidR="006B79B5" w:rsidRDefault="006B79B5" w:rsidP="006B79B5">
      <w:pPr>
        <w:pStyle w:val="a3"/>
        <w:rPr>
          <w:rFonts w:ascii="Times New Roman" w:hAnsi="Times New Roman"/>
          <w:sz w:val="28"/>
          <w:szCs w:val="28"/>
          <w:vertAlign w:val="subscript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Яғни                                               </w:t>
      </w:r>
      <w:proofErr w:type="spellStart"/>
      <w:r>
        <w:rPr>
          <w:rFonts w:ascii="Times New Roman" w:hAnsi="Times New Roman"/>
          <w:sz w:val="28"/>
          <w:szCs w:val="28"/>
          <w:lang w:val="kk-KZ"/>
        </w:rPr>
        <w:t>j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a</w:t>
      </w:r>
      <w:proofErr w:type="spellEnd"/>
      <w:r>
        <w:rPr>
          <w:rFonts w:ascii="Times New Roman" w:hAnsi="Times New Roman"/>
          <w:sz w:val="28"/>
          <w:szCs w:val="28"/>
          <w:vertAlign w:val="subscript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= </w:t>
      </w:r>
      <w:proofErr w:type="spellStart"/>
      <w:r>
        <w:rPr>
          <w:rFonts w:ascii="Times New Roman" w:hAnsi="Times New Roman"/>
          <w:sz w:val="28"/>
          <w:szCs w:val="28"/>
          <w:lang w:val="kk-KZ"/>
        </w:rPr>
        <w:t>j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к</w:t>
      </w:r>
      <w:proofErr w:type="spellEnd"/>
    </w:p>
    <w:p w:rsidR="006B79B5" w:rsidRDefault="006B79B5" w:rsidP="006B79B5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Осыдан электрод бетінде белгілі заряд айырымы пайда болады (яғни потенциалдың секіруі байқалады).</w:t>
      </w:r>
    </w:p>
    <w:p w:rsidR="006B79B5" w:rsidRDefault="006B79B5" w:rsidP="006B79B5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Электродтық потенциалдың бірінші сандық теориясын 1889 жылы </w:t>
      </w:r>
      <w:proofErr w:type="spellStart"/>
      <w:r>
        <w:rPr>
          <w:rFonts w:ascii="Times New Roman" w:hAnsi="Times New Roman"/>
          <w:sz w:val="28"/>
          <w:szCs w:val="28"/>
          <w:lang w:val="kk-KZ"/>
        </w:rPr>
        <w:t>Нернст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 xml:space="preserve"> ұсынған.</w:t>
      </w:r>
    </w:p>
    <w:p w:rsidR="006B79B5" w:rsidRDefault="006B79B5" w:rsidP="006B79B5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Бұл теория үш негізгі қағидаларға негізделген:</w:t>
      </w:r>
    </w:p>
    <w:p w:rsidR="006B79B5" w:rsidRDefault="006B79B5" w:rsidP="006B79B5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  <w:lang w:val="kk-KZ"/>
        </w:rPr>
        <w:t>Электродық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 xml:space="preserve"> потенциал металл/ерітінді шекарасындағы потенциалдың секіруімен анықталады;</w:t>
      </w:r>
    </w:p>
    <w:p w:rsidR="006B79B5" w:rsidRDefault="006B79B5" w:rsidP="006B79B5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Электродтық потенциал металл мен ерітінді арасында иондардың алмасу нәтижесінде пайда болады;</w:t>
      </w:r>
    </w:p>
    <w:p w:rsidR="006B79B5" w:rsidRDefault="006B79B5" w:rsidP="006B79B5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Иондарының алмасуының қозғауыш күші-еріген заттың </w:t>
      </w:r>
      <w:proofErr w:type="spellStart"/>
      <w:r>
        <w:rPr>
          <w:rFonts w:ascii="Times New Roman" w:hAnsi="Times New Roman"/>
          <w:sz w:val="28"/>
          <w:szCs w:val="28"/>
          <w:lang w:val="kk-KZ"/>
        </w:rPr>
        <w:t>осмостық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 xml:space="preserve"> қысымы (π) мен металдың еруінің электролиттік серпімділігімен (р) сипатталады.</w:t>
      </w:r>
    </w:p>
    <w:p w:rsidR="006B79B5" w:rsidRDefault="006B79B5" w:rsidP="006B79B5">
      <w:pPr>
        <w:pStyle w:val="a3"/>
        <w:ind w:left="72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Бұл екі қарама-қарсы процестерден тұрады:</w:t>
      </w:r>
    </w:p>
    <w:p w:rsidR="006B79B5" w:rsidRDefault="006B79B5" w:rsidP="006B79B5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Электролиттік серпімділік иондардың ерітіндіге ауысына әкеледі, ал </w:t>
      </w:r>
      <w:proofErr w:type="spellStart"/>
      <w:r>
        <w:rPr>
          <w:rFonts w:ascii="Times New Roman" w:hAnsi="Times New Roman"/>
          <w:sz w:val="28"/>
          <w:szCs w:val="28"/>
          <w:lang w:val="kk-KZ"/>
        </w:rPr>
        <w:t>осмостық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 xml:space="preserve"> қысым кері әсер етеді.</w:t>
      </w:r>
    </w:p>
    <w:p w:rsidR="006B79B5" w:rsidRDefault="006B79B5" w:rsidP="006B79B5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Егер, р</w:t>
      </w:r>
      <w:r>
        <w:rPr>
          <w:rFonts w:ascii="Times New Roman" w:hAnsi="Times New Roman"/>
          <w:sz w:val="28"/>
          <w:szCs w:val="28"/>
        </w:rPr>
        <w:t>&gt;</w:t>
      </w:r>
      <w:r>
        <w:rPr>
          <w:rFonts w:ascii="Times New Roman" w:hAnsi="Times New Roman"/>
          <w:sz w:val="28"/>
          <w:szCs w:val="28"/>
          <w:lang w:val="kk-KZ"/>
        </w:rPr>
        <w:t xml:space="preserve"> π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kk-KZ"/>
        </w:rPr>
        <w:t>металл беті теріс зарядталады.</w:t>
      </w:r>
    </w:p>
    <w:p w:rsidR="006B79B5" w:rsidRDefault="006B79B5" w:rsidP="006B79B5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</w:t>
      </w:r>
      <w:r>
        <w:rPr>
          <w:rFonts w:ascii="Times New Roman" w:hAnsi="Times New Roman"/>
          <w:sz w:val="28"/>
          <w:szCs w:val="28"/>
          <w:lang w:val="en-US"/>
        </w:rPr>
        <w:t>p</w:t>
      </w:r>
      <w:r>
        <w:rPr>
          <w:rFonts w:ascii="Times New Roman" w:hAnsi="Times New Roman"/>
          <w:sz w:val="28"/>
          <w:szCs w:val="28"/>
        </w:rPr>
        <w:t>&lt;</w:t>
      </w:r>
      <w:r>
        <w:rPr>
          <w:rFonts w:ascii="Times New Roman" w:hAnsi="Times New Roman"/>
          <w:sz w:val="28"/>
          <w:szCs w:val="28"/>
          <w:lang w:val="kk-KZ"/>
        </w:rPr>
        <w:t xml:space="preserve"> π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kk-KZ"/>
        </w:rPr>
        <w:t>металл беті оң зарядталады.</w:t>
      </w:r>
    </w:p>
    <w:p w:rsidR="006B79B5" w:rsidRDefault="006B79B5" w:rsidP="006B79B5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p=π, металл </w:t>
      </w:r>
      <w:proofErr w:type="spellStart"/>
      <w:r>
        <w:rPr>
          <w:rFonts w:ascii="Times New Roman" w:hAnsi="Times New Roman"/>
          <w:sz w:val="28"/>
          <w:szCs w:val="28"/>
          <w:lang w:val="kk-KZ"/>
        </w:rPr>
        <w:t>зарядталмайды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6B79B5" w:rsidRDefault="006B79B5" w:rsidP="006B79B5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 xml:space="preserve">Металл мен ерітінді шекарасында потенциал айырымы </w:t>
      </w:r>
      <w:proofErr w:type="spellStart"/>
      <w:r>
        <w:rPr>
          <w:rFonts w:ascii="Times New Roman" w:hAnsi="Times New Roman"/>
          <w:sz w:val="28"/>
          <w:szCs w:val="28"/>
          <w:lang w:val="kk-KZ"/>
        </w:rPr>
        <w:t>Нернст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 xml:space="preserve"> теориясы бойынша келесі теңдеумен анықталады:</w:t>
      </w:r>
    </w:p>
    <w:p w:rsidR="006B79B5" w:rsidRDefault="000E6D73" w:rsidP="006B79B5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pt;height:35.5pt" equationxml="&lt;">
            <v:imagedata r:id="rId5" o:title="" chromakey="white"/>
          </v:shape>
        </w:pict>
      </w:r>
    </w:p>
    <w:p w:rsidR="006B79B5" w:rsidRDefault="006B79B5" w:rsidP="006B79B5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>Тепе-теңдік күйдегі металл/ерітінді шекарасындағы потенциалдың секіруі-</w:t>
      </w:r>
      <w:r>
        <w:rPr>
          <w:rFonts w:ascii="Times New Roman" w:eastAsia="Times New Roman" w:hAnsi="Times New Roman"/>
          <w:b/>
          <w:sz w:val="28"/>
          <w:szCs w:val="28"/>
          <w:lang w:val="kk-KZ"/>
        </w:rPr>
        <w:t>тепе-теңдік потенциалы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деп аталады.</w:t>
      </w:r>
    </w:p>
    <w:p w:rsidR="006B79B5" w:rsidRDefault="006B79B5" w:rsidP="006B79B5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  </w:t>
      </w:r>
      <w:proofErr w:type="spellStart"/>
      <w:r>
        <w:rPr>
          <w:rFonts w:ascii="Times New Roman" w:eastAsia="Times New Roman" w:hAnsi="Times New Roman"/>
          <w:sz w:val="28"/>
          <w:szCs w:val="28"/>
          <w:lang w:val="kk-KZ"/>
        </w:rPr>
        <w:t>Осмостық</w:t>
      </w:r>
      <w:proofErr w:type="spellEnd"/>
      <w:r>
        <w:rPr>
          <w:rFonts w:ascii="Times New Roman" w:eastAsia="Times New Roman" w:hAnsi="Times New Roman"/>
          <w:sz w:val="28"/>
          <w:szCs w:val="28"/>
          <w:lang w:val="kk-KZ"/>
        </w:rPr>
        <w:t xml:space="preserve"> қысымы мына теңдікпен анықталады.</w:t>
      </w:r>
    </w:p>
    <w:p w:rsidR="006B79B5" w:rsidRDefault="006B79B5" w:rsidP="006B79B5">
      <w:pPr>
        <w:pStyle w:val="a3"/>
        <w:jc w:val="center"/>
        <w:rPr>
          <w:rFonts w:ascii="Times New Roman" w:eastAsia="Times New Roman" w:hAnsi="Times New Roman"/>
          <w:sz w:val="28"/>
          <w:szCs w:val="28"/>
          <w:vertAlign w:val="subscript"/>
        </w:rPr>
      </w:pPr>
      <w:r>
        <w:rPr>
          <w:rFonts w:ascii="Times New Roman" w:hAnsi="Times New Roman"/>
          <w:sz w:val="28"/>
          <w:szCs w:val="28"/>
        </w:rPr>
        <w:fldChar w:fldCharType="begin"/>
      </w:r>
      <w:r>
        <w:rPr>
          <w:rFonts w:ascii="Times New Roman" w:hAnsi="Times New Roman"/>
          <w:sz w:val="28"/>
          <w:szCs w:val="28"/>
        </w:rPr>
        <w:instrText xml:space="preserve"> QUOTE </w:instrText>
      </w:r>
      <w:r w:rsidR="000E6D73">
        <w:rPr>
          <w:position w:val="-6"/>
        </w:rPr>
        <w:pict>
          <v:shape id="_x0000_i1026" type="#_x0000_t75" style="width:8.5pt;height:17pt" equationxml="&lt;">
            <v:imagedata r:id="rId6" o:title="" chromakey="white"/>
          </v:shape>
        </w:pict>
      </w:r>
      <w:r>
        <w:rPr>
          <w:rFonts w:ascii="Times New Roman" w:hAnsi="Times New Roman"/>
          <w:sz w:val="28"/>
          <w:szCs w:val="28"/>
        </w:rPr>
        <w:instrText xml:space="preserve"> </w:instrText>
      </w:r>
      <w:r>
        <w:rPr>
          <w:rFonts w:ascii="Times New Roman" w:hAnsi="Times New Roman"/>
          <w:sz w:val="28"/>
          <w:szCs w:val="28"/>
        </w:rPr>
        <w:fldChar w:fldCharType="separate"/>
      </w:r>
      <w:r w:rsidR="000E6D73">
        <w:rPr>
          <w:position w:val="-6"/>
        </w:rPr>
        <w:pict>
          <v:shape id="_x0000_i1027" type="#_x0000_t75" style="width:8.5pt;height:16pt" equationxml="&lt;">
            <v:imagedata r:id="rId6" o:title="" chromakey="white"/>
          </v:shape>
        </w:pict>
      </w:r>
      <w:r>
        <w:rPr>
          <w:rFonts w:ascii="Times New Roman" w:hAnsi="Times New Roman"/>
          <w:sz w:val="28"/>
          <w:szCs w:val="28"/>
        </w:rPr>
        <w:fldChar w:fldCharType="end"/>
      </w:r>
      <w:r>
        <w:rPr>
          <w:rFonts w:ascii="Times New Roman" w:hAnsi="Times New Roman"/>
          <w:sz w:val="28"/>
          <w:szCs w:val="28"/>
        </w:rPr>
        <w:t xml:space="preserve"> = </w:t>
      </w:r>
      <w:r>
        <w:rPr>
          <w:rFonts w:ascii="Times New Roman" w:eastAsia="Times New Roman" w:hAnsi="Times New Roman"/>
          <w:sz w:val="28"/>
          <w:szCs w:val="28"/>
          <w:vertAlign w:val="subscript"/>
          <w:lang w:val="en-US"/>
        </w:rPr>
        <w:fldChar w:fldCharType="begin"/>
      </w:r>
      <w:r>
        <w:rPr>
          <w:rFonts w:ascii="Times New Roman" w:eastAsia="Times New Roman" w:hAnsi="Times New Roman"/>
          <w:sz w:val="28"/>
          <w:szCs w:val="28"/>
          <w:vertAlign w:val="subscript"/>
          <w:lang w:val="en-US"/>
        </w:rPr>
        <w:instrText xml:space="preserve"> QUOTE </w:instrText>
      </w:r>
      <w:r w:rsidR="000E6D73">
        <w:rPr>
          <w:position w:val="-6"/>
        </w:rPr>
        <w:pict>
          <v:shape id="_x0000_i1028" type="#_x0000_t75" style="width:35.5pt;height:17pt" equationxml="&lt;">
            <v:imagedata r:id="rId7" o:title="" chromakey="white"/>
          </v:shape>
        </w:pict>
      </w:r>
      <w:r>
        <w:rPr>
          <w:rFonts w:ascii="Times New Roman" w:eastAsia="Times New Roman" w:hAnsi="Times New Roman"/>
          <w:sz w:val="28"/>
          <w:szCs w:val="28"/>
          <w:vertAlign w:val="subscript"/>
          <w:lang w:val="en-US"/>
        </w:rPr>
        <w:instrText xml:space="preserve"> </w:instrText>
      </w:r>
      <w:r>
        <w:rPr>
          <w:rFonts w:ascii="Times New Roman" w:eastAsia="Times New Roman" w:hAnsi="Times New Roman"/>
          <w:sz w:val="28"/>
          <w:szCs w:val="28"/>
          <w:vertAlign w:val="subscript"/>
          <w:lang w:val="en-US"/>
        </w:rPr>
        <w:fldChar w:fldCharType="separate"/>
      </w:r>
      <w:r w:rsidR="000E6D73">
        <w:rPr>
          <w:position w:val="-6"/>
        </w:rPr>
        <w:pict>
          <v:shape id="_x0000_i1029" type="#_x0000_t75" style="width:35.5pt;height:16pt" equationxml="&lt;">
            <v:imagedata r:id="rId7" o:title="" chromakey="white"/>
          </v:shape>
        </w:pict>
      </w:r>
      <w:r>
        <w:rPr>
          <w:rFonts w:ascii="Times New Roman" w:eastAsia="Times New Roman" w:hAnsi="Times New Roman"/>
          <w:sz w:val="28"/>
          <w:szCs w:val="28"/>
          <w:vertAlign w:val="subscript"/>
          <w:lang w:val="en-US"/>
        </w:rPr>
        <w:fldChar w:fldCharType="end"/>
      </w:r>
      <w:r>
        <w:rPr>
          <w:rFonts w:ascii="Times New Roman" w:eastAsia="Times New Roman" w:hAnsi="Times New Roman"/>
          <w:sz w:val="28"/>
          <w:szCs w:val="28"/>
          <w:vertAlign w:val="subscript"/>
          <w:lang w:val="en-US"/>
        </w:rPr>
        <w:t>n</w:t>
      </w:r>
      <w:r>
        <w:rPr>
          <w:rFonts w:ascii="Times New Roman" w:eastAsia="Times New Roman" w:hAnsi="Times New Roman"/>
          <w:sz w:val="28"/>
          <w:szCs w:val="28"/>
          <w:vertAlign w:val="subscript"/>
        </w:rPr>
        <w:t>+</w:t>
      </w:r>
    </w:p>
    <w:p w:rsidR="006B79B5" w:rsidRDefault="006B79B5" w:rsidP="006B79B5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 Сонда</w:t>
      </w:r>
    </w:p>
    <w:p w:rsidR="006B79B5" w:rsidRDefault="000E6D73" w:rsidP="006B79B5">
      <w:pPr>
        <w:pStyle w:val="a3"/>
        <w:jc w:val="both"/>
        <w:rPr>
          <w:rFonts w:ascii="Cambria Math" w:eastAsia="Times New Roman" w:hAnsi="Cambria Math"/>
          <w:i/>
          <w:sz w:val="28"/>
          <w:szCs w:val="28"/>
          <w:lang w:val="en-US"/>
        </w:rPr>
      </w:pPr>
      <w:r>
        <w:pict>
          <v:shape id="_x0000_i1030" type="#_x0000_t75" style="width:211pt;height:33pt" equationxml="&lt;">
            <v:imagedata r:id="rId8" o:title="" chromakey="white"/>
          </v:shape>
        </w:pict>
      </w:r>
    </w:p>
    <w:p w:rsidR="006B79B5" w:rsidRDefault="006B79B5" w:rsidP="006B79B5">
      <w:pPr>
        <w:pStyle w:val="a3"/>
        <w:jc w:val="both"/>
        <w:rPr>
          <w:rFonts w:ascii="Cambria Math" w:hAnsi="Cambria Math"/>
          <w:sz w:val="28"/>
          <w:szCs w:val="28"/>
          <w:lang w:val="kk-KZ"/>
        </w:rPr>
      </w:pPr>
      <w:r>
        <w:rPr>
          <w:rFonts w:ascii="Cambria Math" w:hAnsi="Cambria Math"/>
          <w:sz w:val="28"/>
          <w:szCs w:val="28"/>
          <w:lang w:val="kk-KZ"/>
        </w:rPr>
        <w:t xml:space="preserve">Егер, </w:t>
      </w:r>
      <w:r>
        <w:rPr>
          <w:rFonts w:ascii="Cambria Math" w:hAnsi="Cambria Math"/>
          <w:sz w:val="28"/>
          <w:szCs w:val="28"/>
          <w:lang w:val="en-US"/>
        </w:rPr>
        <w:t xml:space="preserve">a=1 </w:t>
      </w:r>
      <w:proofErr w:type="spellStart"/>
      <w:r>
        <w:rPr>
          <w:rFonts w:ascii="Cambria Math" w:hAnsi="Cambria Math"/>
          <w:sz w:val="28"/>
          <w:szCs w:val="28"/>
          <w:lang w:val="kk-KZ"/>
        </w:rPr>
        <w:t>моль</w:t>
      </w:r>
      <w:proofErr w:type="spellEnd"/>
      <w:r>
        <w:rPr>
          <w:rFonts w:ascii="Cambria Math" w:hAnsi="Cambria Math"/>
          <w:sz w:val="28"/>
          <w:szCs w:val="28"/>
          <w:lang w:val="kk-KZ"/>
        </w:rPr>
        <w:t xml:space="preserve">/л </w:t>
      </w:r>
    </w:p>
    <w:p w:rsidR="006B79B5" w:rsidRDefault="000E6D73" w:rsidP="006B79B5">
      <w:pPr>
        <w:pStyle w:val="a3"/>
        <w:jc w:val="both"/>
        <w:rPr>
          <w:rFonts w:ascii="Cambria Math" w:eastAsia="Times New Roman" w:hAnsi="Cambria Math"/>
          <w:sz w:val="28"/>
          <w:szCs w:val="28"/>
          <w:lang w:val="kk-KZ"/>
        </w:rPr>
      </w:pPr>
      <w:r>
        <w:pict>
          <v:shape id="_x0000_i1031" type="#_x0000_t75" style="width:107.5pt;height:32.5pt" equationxml="&lt;">
            <v:imagedata r:id="rId9" o:title="" chromakey="white"/>
          </v:shape>
        </w:pict>
      </w:r>
    </w:p>
    <w:p w:rsidR="006B79B5" w:rsidRDefault="006B79B5" w:rsidP="006B79B5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val="kk-KZ"/>
        </w:rPr>
        <w:t>нормальды</w:t>
      </w:r>
      <w:proofErr w:type="spellEnd"/>
      <w:r>
        <w:rPr>
          <w:rFonts w:ascii="Times New Roman" w:eastAsia="Times New Roman" w:hAnsi="Times New Roman"/>
          <w:sz w:val="28"/>
          <w:szCs w:val="28"/>
          <w:lang w:val="kk-KZ"/>
        </w:rPr>
        <w:t>, стандартты потенциал – металл табиғатына тәуелді тұрақты шама.</w:t>
      </w:r>
    </w:p>
    <w:p w:rsidR="006B79B5" w:rsidRDefault="006B79B5" w:rsidP="006B79B5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 xml:space="preserve">Ал </w:t>
      </w:r>
      <w:proofErr w:type="spellStart"/>
      <w:r>
        <w:rPr>
          <w:rFonts w:ascii="Times New Roman" w:eastAsia="Times New Roman" w:hAnsi="Times New Roman"/>
          <w:sz w:val="28"/>
          <w:szCs w:val="28"/>
          <w:lang w:val="kk-KZ"/>
        </w:rPr>
        <w:t>Нернст</w:t>
      </w:r>
      <w:proofErr w:type="spellEnd"/>
      <w:r>
        <w:rPr>
          <w:rFonts w:ascii="Times New Roman" w:eastAsia="Times New Roman" w:hAnsi="Times New Roman"/>
          <w:sz w:val="28"/>
          <w:szCs w:val="28"/>
          <w:lang w:val="kk-KZ"/>
        </w:rPr>
        <w:t xml:space="preserve"> теңдеуі келесі түрге айналады</w:t>
      </w:r>
    </w:p>
    <w:p w:rsidR="006B79B5" w:rsidRDefault="006B79B5" w:rsidP="006B79B5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Cambria Math" w:eastAsia="Times New Roman" w:hAnsi="Cambria Math"/>
          <w:sz w:val="28"/>
          <w:szCs w:val="28"/>
          <w:lang w:val="kk-KZ"/>
        </w:rPr>
        <w:fldChar w:fldCharType="begin"/>
      </w:r>
      <w:r>
        <w:rPr>
          <w:rFonts w:ascii="Cambria Math" w:eastAsia="Times New Roman" w:hAnsi="Cambria Math"/>
          <w:sz w:val="28"/>
          <w:szCs w:val="28"/>
          <w:lang w:val="kk-KZ"/>
        </w:rPr>
        <w:instrText xml:space="preserve"> QUOTE </w:instrText>
      </w:r>
      <w:r w:rsidR="000E6D73">
        <w:rPr>
          <w:position w:val="-15"/>
        </w:rPr>
        <w:pict>
          <v:shape id="_x0000_i1032" type="#_x0000_t75" style="width:159pt;height:24pt" equationxml="&lt;">
            <v:imagedata r:id="rId10" o:title="" chromakey="white"/>
          </v:shape>
        </w:pict>
      </w:r>
      <w:r>
        <w:rPr>
          <w:rFonts w:ascii="Cambria Math" w:eastAsia="Times New Roman" w:hAnsi="Cambria Math"/>
          <w:sz w:val="28"/>
          <w:szCs w:val="28"/>
          <w:lang w:val="kk-KZ"/>
        </w:rPr>
        <w:instrText xml:space="preserve"> </w:instrText>
      </w:r>
      <w:r>
        <w:rPr>
          <w:rFonts w:ascii="Cambria Math" w:eastAsia="Times New Roman" w:hAnsi="Cambria Math"/>
          <w:sz w:val="28"/>
          <w:szCs w:val="28"/>
          <w:lang w:val="kk-KZ"/>
        </w:rPr>
        <w:fldChar w:fldCharType="separate"/>
      </w:r>
      <w:r w:rsidR="000E6D73">
        <w:rPr>
          <w:position w:val="-15"/>
        </w:rPr>
        <w:pict>
          <v:shape id="_x0000_i1033" type="#_x0000_t75" style="width:159pt;height:24pt" equationxml="&lt;">
            <v:imagedata r:id="rId10" o:title="" chromakey="white"/>
          </v:shape>
        </w:pict>
      </w:r>
      <w:r>
        <w:rPr>
          <w:rFonts w:ascii="Cambria Math" w:eastAsia="Times New Roman" w:hAnsi="Cambria Math"/>
          <w:sz w:val="28"/>
          <w:szCs w:val="28"/>
          <w:lang w:val="kk-KZ"/>
        </w:rPr>
        <w:fldChar w:fldCharType="end"/>
      </w:r>
      <w:r>
        <w:rPr>
          <w:rFonts w:ascii="Cambria Math" w:eastAsia="Times New Roman" w:hAnsi="Cambria Math"/>
          <w:i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kk-KZ"/>
        </w:rPr>
        <w:t>яғни</w:t>
      </w:r>
    </w:p>
    <w:p w:rsidR="006B79B5" w:rsidRDefault="006B79B5" w:rsidP="006B79B5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6B79B5" w:rsidRDefault="006B79B5" w:rsidP="006B79B5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fldChar w:fldCharType="begin"/>
      </w:r>
      <w:r>
        <w:rPr>
          <w:rFonts w:ascii="Times New Roman" w:eastAsia="Times New Roman" w:hAnsi="Times New Roman"/>
          <w:sz w:val="28"/>
          <w:szCs w:val="28"/>
          <w:lang w:val="kk-KZ"/>
        </w:rPr>
        <w:instrText xml:space="preserve"> QUOTE </w:instrText>
      </w:r>
      <w:r w:rsidR="000E6D73">
        <w:rPr>
          <w:position w:val="-15"/>
        </w:rPr>
        <w:pict>
          <v:shape id="_x0000_i1034" type="#_x0000_t75" style="width:175pt;height:24pt" equationxml="&lt;">
            <v:imagedata r:id="rId11" o:title="" chromakey="white"/>
          </v:shape>
        </w:pict>
      </w:r>
      <w:r>
        <w:rPr>
          <w:rFonts w:ascii="Times New Roman" w:eastAsia="Times New Roman" w:hAnsi="Times New Roman"/>
          <w:sz w:val="28"/>
          <w:szCs w:val="28"/>
          <w:lang w:val="kk-KZ"/>
        </w:rPr>
        <w:instrText xml:space="preserve"> </w:instrText>
      </w:r>
      <w:r>
        <w:rPr>
          <w:rFonts w:ascii="Times New Roman" w:eastAsia="Times New Roman" w:hAnsi="Times New Roman"/>
          <w:sz w:val="28"/>
          <w:szCs w:val="28"/>
          <w:lang w:val="kk-KZ"/>
        </w:rPr>
        <w:fldChar w:fldCharType="separate"/>
      </w:r>
      <w:r w:rsidR="000E6D73">
        <w:rPr>
          <w:position w:val="-15"/>
        </w:rPr>
        <w:pict>
          <v:shape id="_x0000_i1035" type="#_x0000_t75" style="width:175pt;height:24pt" equationxml="&lt;">
            <v:imagedata r:id="rId11" o:title="" chromakey="white"/>
          </v:shape>
        </w:pict>
      </w:r>
      <w:r>
        <w:rPr>
          <w:rFonts w:ascii="Times New Roman" w:eastAsia="Times New Roman" w:hAnsi="Times New Roman"/>
          <w:sz w:val="28"/>
          <w:szCs w:val="28"/>
          <w:lang w:val="kk-KZ"/>
        </w:rPr>
        <w:fldChar w:fldCharType="end"/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</w:t>
      </w:r>
    </w:p>
    <w:p w:rsidR="006B79B5" w:rsidRDefault="006B79B5" w:rsidP="006B79B5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    Бұл теңдеу бірінші ретті электродтардың потенциалын анықтауға мүмкіндік береді.</w:t>
      </w:r>
    </w:p>
    <w:p w:rsidR="006B79B5" w:rsidRDefault="006B79B5" w:rsidP="006B79B5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  Мысалы     </w:t>
      </w:r>
      <w:proofErr w:type="spellStart"/>
      <w:r>
        <w:rPr>
          <w:rFonts w:ascii="Times New Roman" w:eastAsia="Times New Roman" w:hAnsi="Times New Roman"/>
          <w:sz w:val="28"/>
          <w:szCs w:val="28"/>
          <w:lang w:val="kk-KZ"/>
        </w:rPr>
        <w:t>Cu</w:t>
      </w:r>
      <w:proofErr w:type="spellEnd"/>
      <w:r>
        <w:rPr>
          <w:rFonts w:ascii="Times New Roman" w:eastAsia="Times New Roman" w:hAnsi="Times New Roman"/>
          <w:sz w:val="28"/>
          <w:szCs w:val="28"/>
          <w:lang w:val="kk-KZ"/>
        </w:rPr>
        <w:t>/CuSO</w:t>
      </w:r>
      <w:r>
        <w:rPr>
          <w:rFonts w:ascii="Times New Roman" w:eastAsia="Times New Roman" w:hAnsi="Times New Roman"/>
          <w:sz w:val="28"/>
          <w:szCs w:val="28"/>
          <w:vertAlign w:val="subscript"/>
          <w:lang w:val="kk-KZ"/>
        </w:rPr>
        <w:t>4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lang w:val="kk-KZ"/>
        </w:rPr>
        <w:t>Zn</w:t>
      </w:r>
      <w:proofErr w:type="spellEnd"/>
      <w:r>
        <w:rPr>
          <w:rFonts w:ascii="Times New Roman" w:eastAsia="Times New Roman" w:hAnsi="Times New Roman"/>
          <w:sz w:val="28"/>
          <w:szCs w:val="28"/>
          <w:lang w:val="kk-KZ"/>
        </w:rPr>
        <w:t>/ZnSO</w:t>
      </w:r>
      <w:r>
        <w:rPr>
          <w:rFonts w:ascii="Times New Roman" w:eastAsia="Times New Roman" w:hAnsi="Times New Roman"/>
          <w:sz w:val="28"/>
          <w:szCs w:val="28"/>
          <w:vertAlign w:val="subscript"/>
          <w:lang w:val="kk-KZ"/>
        </w:rPr>
        <w:t>4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т.б.</w:t>
      </w:r>
    </w:p>
    <w:p w:rsidR="006B79B5" w:rsidRDefault="006B79B5" w:rsidP="006B79B5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>Егер тотығу-</w:t>
      </w:r>
      <w:proofErr w:type="spellStart"/>
      <w:r>
        <w:rPr>
          <w:rFonts w:ascii="Times New Roman" w:eastAsia="Times New Roman" w:hAnsi="Times New Roman"/>
          <w:sz w:val="28"/>
          <w:szCs w:val="28"/>
          <w:lang w:val="kk-KZ"/>
        </w:rPr>
        <w:t>тотықсыздану</w:t>
      </w:r>
      <w:proofErr w:type="spellEnd"/>
      <w:r>
        <w:rPr>
          <w:rFonts w:ascii="Times New Roman" w:eastAsia="Times New Roman" w:hAnsi="Times New Roman"/>
          <w:sz w:val="28"/>
          <w:szCs w:val="28"/>
          <w:lang w:val="kk-KZ"/>
        </w:rPr>
        <w:t xml:space="preserve"> жүйесі арасындағы электрохимиялық реакциясы ерітінді фазасында жүретін болса, </w:t>
      </w:r>
    </w:p>
    <w:p w:rsidR="006B79B5" w:rsidRDefault="006B79B5" w:rsidP="006B79B5">
      <w:pPr>
        <w:pStyle w:val="a3"/>
        <w:jc w:val="center"/>
        <w:rPr>
          <w:rFonts w:ascii="Times New Roman" w:eastAsia="Times New Roman" w:hAnsi="Times New Roman"/>
          <w:sz w:val="28"/>
          <w:szCs w:val="28"/>
          <w:vertAlign w:val="subscript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>MnO</w:t>
      </w:r>
      <w:r>
        <w:rPr>
          <w:rFonts w:ascii="Times New Roman" w:eastAsia="Times New Roman" w:hAnsi="Times New Roman"/>
          <w:sz w:val="28"/>
          <w:szCs w:val="28"/>
          <w:vertAlign w:val="subscript"/>
          <w:lang w:val="kk-KZ"/>
        </w:rPr>
        <w:t>4</w:t>
      </w:r>
      <w:r>
        <w:rPr>
          <w:rFonts w:ascii="Times New Roman" w:eastAsia="Times New Roman" w:hAnsi="Times New Roman"/>
          <w:sz w:val="28"/>
          <w:szCs w:val="28"/>
          <w:vertAlign w:val="superscript"/>
          <w:lang w:val="kk-KZ"/>
        </w:rPr>
        <w:t>-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+ 8H</w:t>
      </w:r>
      <w:r>
        <w:rPr>
          <w:rFonts w:ascii="Times New Roman" w:eastAsia="Times New Roman" w:hAnsi="Times New Roman"/>
          <w:sz w:val="28"/>
          <w:szCs w:val="28"/>
          <w:vertAlign w:val="superscript"/>
          <w:lang w:val="kk-KZ"/>
        </w:rPr>
        <w:t>+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+ 5e ↔ Mn</w:t>
      </w:r>
      <w:r>
        <w:rPr>
          <w:rFonts w:ascii="Times New Roman" w:eastAsia="Times New Roman" w:hAnsi="Times New Roman"/>
          <w:sz w:val="28"/>
          <w:szCs w:val="28"/>
          <w:vertAlign w:val="superscript"/>
          <w:lang w:val="kk-KZ"/>
        </w:rPr>
        <w:t>2+</w:t>
      </w:r>
      <w:r>
        <w:rPr>
          <w:rFonts w:ascii="Times New Roman" w:eastAsia="Times New Roman" w:hAnsi="Times New Roman"/>
          <w:sz w:val="28"/>
          <w:szCs w:val="28"/>
          <w:lang w:val="kk-KZ"/>
        </w:rPr>
        <w:t>+4H</w:t>
      </w:r>
      <w:r>
        <w:rPr>
          <w:rFonts w:ascii="Times New Roman" w:eastAsia="Times New Roman" w:hAnsi="Times New Roman"/>
          <w:sz w:val="28"/>
          <w:szCs w:val="28"/>
          <w:vertAlign w:val="subscript"/>
          <w:lang w:val="kk-KZ"/>
        </w:rPr>
        <w:t>2</w:t>
      </w:r>
      <w:r>
        <w:rPr>
          <w:rFonts w:ascii="Times New Roman" w:eastAsia="Times New Roman" w:hAnsi="Times New Roman"/>
          <w:sz w:val="28"/>
          <w:szCs w:val="28"/>
          <w:lang w:val="kk-KZ"/>
        </w:rPr>
        <w:t>O</w:t>
      </w:r>
    </w:p>
    <w:p w:rsidR="006B79B5" w:rsidRDefault="006B79B5" w:rsidP="006B79B5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  Жүйе потенциалын өлшеуге </w:t>
      </w:r>
      <w:proofErr w:type="spellStart"/>
      <w:r>
        <w:rPr>
          <w:rFonts w:ascii="Times New Roman" w:eastAsia="Times New Roman" w:hAnsi="Times New Roman"/>
          <w:sz w:val="28"/>
          <w:szCs w:val="28"/>
          <w:lang w:val="kk-KZ"/>
        </w:rPr>
        <w:t>индифферентті</w:t>
      </w:r>
      <w:proofErr w:type="spellEnd"/>
      <w:r>
        <w:rPr>
          <w:rFonts w:ascii="Times New Roman" w:eastAsia="Times New Roman" w:hAnsi="Times New Roman"/>
          <w:sz w:val="28"/>
          <w:szCs w:val="28"/>
          <w:lang w:val="kk-KZ"/>
        </w:rPr>
        <w:t xml:space="preserve"> электродтар қолданылады (платина, алтын, көміртекке негізделген </w:t>
      </w:r>
      <w:proofErr w:type="spellStart"/>
      <w:r>
        <w:rPr>
          <w:rFonts w:ascii="Times New Roman" w:eastAsia="Times New Roman" w:hAnsi="Times New Roman"/>
          <w:sz w:val="28"/>
          <w:szCs w:val="28"/>
          <w:lang w:val="kk-KZ"/>
        </w:rPr>
        <w:t>модифицирленген</w:t>
      </w:r>
      <w:proofErr w:type="spellEnd"/>
      <w:r>
        <w:rPr>
          <w:rFonts w:ascii="Times New Roman" w:eastAsia="Times New Roman" w:hAnsi="Times New Roman"/>
          <w:sz w:val="28"/>
          <w:szCs w:val="28"/>
          <w:lang w:val="kk-KZ"/>
        </w:rPr>
        <w:t xml:space="preserve"> электродтар). Жалпы түрде</w:t>
      </w:r>
    </w:p>
    <w:p w:rsidR="006B79B5" w:rsidRDefault="006B79B5" w:rsidP="006B79B5">
      <w:pPr>
        <w:pStyle w:val="a3"/>
        <w:jc w:val="center"/>
        <w:rPr>
          <w:rFonts w:ascii="Times New Roman" w:eastAsia="Times New Roman" w:hAnsi="Times New Roman"/>
          <w:sz w:val="28"/>
          <w:szCs w:val="28"/>
          <w:lang w:val="kk-KZ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val="kk-KZ"/>
        </w:rPr>
        <w:t>Ox</w:t>
      </w:r>
      <w:proofErr w:type="spellEnd"/>
      <w:r>
        <w:rPr>
          <w:rFonts w:ascii="Times New Roman" w:eastAsia="Times New Roman" w:hAnsi="Times New Roman"/>
          <w:sz w:val="28"/>
          <w:szCs w:val="28"/>
          <w:lang w:val="kk-KZ"/>
        </w:rPr>
        <w:t xml:space="preserve"> + </w:t>
      </w:r>
      <w:proofErr w:type="spellStart"/>
      <w:r>
        <w:rPr>
          <w:rFonts w:ascii="Times New Roman" w:eastAsia="Times New Roman" w:hAnsi="Times New Roman"/>
          <w:sz w:val="28"/>
          <w:szCs w:val="28"/>
          <w:lang w:val="kk-KZ"/>
        </w:rPr>
        <w:t>ne</w:t>
      </w:r>
      <w:proofErr w:type="spellEnd"/>
      <w:r>
        <w:rPr>
          <w:rFonts w:ascii="Times New Roman" w:eastAsia="Times New Roman" w:hAnsi="Times New Roman"/>
          <w:sz w:val="28"/>
          <w:szCs w:val="28"/>
          <w:lang w:val="kk-KZ"/>
        </w:rPr>
        <w:fldChar w:fldCharType="begin"/>
      </w:r>
      <w:r>
        <w:rPr>
          <w:rFonts w:ascii="Times New Roman" w:eastAsia="Times New Roman" w:hAnsi="Times New Roman"/>
          <w:sz w:val="28"/>
          <w:szCs w:val="28"/>
          <w:lang w:val="kk-KZ"/>
        </w:rPr>
        <w:instrText xml:space="preserve"> QUOTE </w:instrText>
      </w:r>
      <w:r w:rsidR="000E6D73">
        <w:rPr>
          <w:position w:val="-6"/>
        </w:rPr>
        <w:pict>
          <v:shape id="_x0000_i1036" type="#_x0000_t75" style="width:16pt;height:17pt" equationxml="&lt;">
            <v:imagedata r:id="rId12" o:title="" chromakey="white"/>
          </v:shape>
        </w:pict>
      </w:r>
      <w:r>
        <w:rPr>
          <w:rFonts w:ascii="Times New Roman" w:eastAsia="Times New Roman" w:hAnsi="Times New Roman"/>
          <w:sz w:val="28"/>
          <w:szCs w:val="28"/>
          <w:lang w:val="kk-KZ"/>
        </w:rPr>
        <w:instrText xml:space="preserve"> </w:instrText>
      </w:r>
      <w:r>
        <w:rPr>
          <w:rFonts w:ascii="Times New Roman" w:eastAsia="Times New Roman" w:hAnsi="Times New Roman"/>
          <w:sz w:val="28"/>
          <w:szCs w:val="28"/>
          <w:lang w:val="kk-KZ"/>
        </w:rPr>
        <w:fldChar w:fldCharType="separate"/>
      </w:r>
      <w:r w:rsidR="000E6D73">
        <w:rPr>
          <w:position w:val="-6"/>
        </w:rPr>
        <w:pict>
          <v:shape id="_x0000_i1037" type="#_x0000_t75" style="width:16pt;height:16pt" equationxml="&lt;">
            <v:imagedata r:id="rId12" o:title="" chromakey="white"/>
          </v:shape>
        </w:pict>
      </w:r>
      <w:r>
        <w:rPr>
          <w:rFonts w:ascii="Times New Roman" w:eastAsia="Times New Roman" w:hAnsi="Times New Roman"/>
          <w:sz w:val="28"/>
          <w:szCs w:val="28"/>
          <w:lang w:val="kk-KZ"/>
        </w:rPr>
        <w:fldChar w:fldCharType="end"/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kk-KZ"/>
        </w:rPr>
        <w:t>Red</w:t>
      </w:r>
      <w:proofErr w:type="spellEnd"/>
    </w:p>
    <w:p w:rsidR="006B79B5" w:rsidRDefault="000E6D73" w:rsidP="006B79B5">
      <w:pPr>
        <w:pStyle w:val="a3"/>
        <w:jc w:val="center"/>
        <w:rPr>
          <w:rFonts w:ascii="Times New Roman" w:eastAsia="Times New Roman" w:hAnsi="Times New Roman"/>
          <w:sz w:val="28"/>
          <w:szCs w:val="28"/>
          <w:lang w:val="en-US"/>
        </w:rPr>
      </w:pPr>
      <w:r>
        <w:pict>
          <v:shape id="_x0000_i1038" type="#_x0000_t75" style="width:170pt;height:35.5pt" equationxml="&lt;">
            <v:imagedata r:id="rId13" o:title="" chromakey="white"/>
          </v:shape>
        </w:pict>
      </w:r>
    </w:p>
    <w:p w:rsidR="006B79B5" w:rsidRDefault="006B79B5" w:rsidP="006B79B5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</w:p>
    <w:p w:rsidR="006B79B5" w:rsidRPr="002179B6" w:rsidRDefault="006B79B5" w:rsidP="006B79B5">
      <w:pPr>
        <w:pStyle w:val="a3"/>
        <w:jc w:val="center"/>
        <w:rPr>
          <w:rFonts w:ascii="Times New Roman" w:eastAsia="Times New Roman" w:hAnsi="Times New Roman"/>
          <w:b/>
          <w:i/>
          <w:sz w:val="28"/>
          <w:szCs w:val="28"/>
          <w:lang w:val="kk-KZ"/>
        </w:rPr>
      </w:pPr>
      <w:proofErr w:type="spellStart"/>
      <w:r w:rsidRPr="002179B6">
        <w:rPr>
          <w:rFonts w:ascii="Times New Roman" w:eastAsia="Times New Roman" w:hAnsi="Times New Roman"/>
          <w:b/>
          <w:i/>
          <w:sz w:val="28"/>
          <w:szCs w:val="28"/>
          <w:lang w:val="kk-KZ"/>
        </w:rPr>
        <w:t>Потенциометрияда</w:t>
      </w:r>
      <w:proofErr w:type="spellEnd"/>
      <w:r w:rsidRPr="002179B6">
        <w:rPr>
          <w:rFonts w:ascii="Times New Roman" w:eastAsia="Times New Roman" w:hAnsi="Times New Roman"/>
          <w:b/>
          <w:i/>
          <w:sz w:val="28"/>
          <w:szCs w:val="28"/>
          <w:lang w:val="kk-KZ"/>
        </w:rPr>
        <w:t xml:space="preserve"> қолданылатын электродтар</w:t>
      </w:r>
    </w:p>
    <w:p w:rsidR="006B79B5" w:rsidRDefault="006B79B5" w:rsidP="006B79B5">
      <w:pPr>
        <w:pStyle w:val="a3"/>
        <w:jc w:val="center"/>
        <w:rPr>
          <w:rFonts w:ascii="Times New Roman" w:eastAsia="Times New Roman" w:hAnsi="Times New Roman"/>
          <w:b/>
          <w:sz w:val="28"/>
          <w:szCs w:val="28"/>
          <w:lang w:val="kk-KZ"/>
        </w:rPr>
      </w:pPr>
    </w:p>
    <w:p w:rsidR="006B79B5" w:rsidRDefault="006B79B5" w:rsidP="006B79B5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  </w:t>
      </w:r>
      <w:proofErr w:type="spellStart"/>
      <w:r>
        <w:rPr>
          <w:rFonts w:ascii="Times New Roman" w:eastAsia="Times New Roman" w:hAnsi="Times New Roman"/>
          <w:sz w:val="28"/>
          <w:szCs w:val="28"/>
          <w:lang w:val="kk-KZ"/>
        </w:rPr>
        <w:t>Потециометрияды</w:t>
      </w:r>
      <w:proofErr w:type="spellEnd"/>
      <w:r>
        <w:rPr>
          <w:rFonts w:ascii="Times New Roman" w:eastAsia="Times New Roman" w:hAnsi="Times New Roman"/>
          <w:sz w:val="28"/>
          <w:szCs w:val="28"/>
          <w:lang w:val="kk-KZ"/>
        </w:rPr>
        <w:t xml:space="preserve"> көбіне екі типті электродтар қолданылады: салыстырмалы және индикаторлық.</w:t>
      </w:r>
    </w:p>
    <w:p w:rsidR="006B79B5" w:rsidRDefault="006B79B5" w:rsidP="006B79B5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  </w:t>
      </w:r>
      <w:r>
        <w:rPr>
          <w:rFonts w:ascii="Times New Roman" w:eastAsia="Times New Roman" w:hAnsi="Times New Roman"/>
          <w:i/>
          <w:sz w:val="28"/>
          <w:szCs w:val="28"/>
          <w:lang w:val="kk-KZ"/>
        </w:rPr>
        <w:t xml:space="preserve">Салыстырмалы электродтар 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деп белгілі жағдайда потенциалы белгілі, тұрақты және ерітінді құрамына тәуелсіз (қайтымды) </w:t>
      </w:r>
      <w:proofErr w:type="spellStart"/>
      <w:r>
        <w:rPr>
          <w:rFonts w:ascii="Times New Roman" w:eastAsia="Times New Roman" w:hAnsi="Times New Roman"/>
          <w:sz w:val="28"/>
          <w:szCs w:val="28"/>
          <w:lang w:val="kk-KZ"/>
        </w:rPr>
        <w:t>эектродтарды</w:t>
      </w:r>
      <w:proofErr w:type="spellEnd"/>
      <w:r>
        <w:rPr>
          <w:rFonts w:ascii="Times New Roman" w:eastAsia="Times New Roman" w:hAnsi="Times New Roman"/>
          <w:sz w:val="28"/>
          <w:szCs w:val="28"/>
          <w:lang w:val="kk-KZ"/>
        </w:rPr>
        <w:t xml:space="preserve"> айтады.</w:t>
      </w:r>
    </w:p>
    <w:p w:rsidR="006B79B5" w:rsidRDefault="006B79B5" w:rsidP="006B79B5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  </w:t>
      </w:r>
      <w:r>
        <w:rPr>
          <w:rFonts w:ascii="Times New Roman" w:eastAsia="Times New Roman" w:hAnsi="Times New Roman"/>
          <w:i/>
          <w:sz w:val="28"/>
          <w:szCs w:val="28"/>
          <w:lang w:val="kk-KZ"/>
        </w:rPr>
        <w:t>Индикаторлық электродтың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потенциалы жүйедегі потенциал анықтаушы иондардың концентрациясына тәуелді болады.</w:t>
      </w:r>
    </w:p>
    <w:p w:rsidR="006B79B5" w:rsidRDefault="006B79B5" w:rsidP="006B79B5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 xml:space="preserve">Салыстырмалы электрод ретінде </w:t>
      </w:r>
      <w:r>
        <w:rPr>
          <w:rFonts w:ascii="Times New Roman" w:eastAsia="Times New Roman" w:hAnsi="Times New Roman"/>
          <w:i/>
          <w:sz w:val="28"/>
          <w:szCs w:val="28"/>
          <w:lang w:val="kk-KZ"/>
        </w:rPr>
        <w:t xml:space="preserve">сутекті электрод 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қолданылады.</w:t>
      </w:r>
    </w:p>
    <w:p w:rsidR="006B79B5" w:rsidRDefault="006B79B5" w:rsidP="006B79B5">
      <w:pPr>
        <w:pStyle w:val="a3"/>
        <w:ind w:left="-567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44615" cy="4400550"/>
            <wp:effectExtent l="38100" t="0" r="51435" b="0"/>
            <wp:docPr id="12" name="Схема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inline>
        </w:drawing>
      </w:r>
    </w:p>
    <w:p w:rsidR="006B79B5" w:rsidRDefault="006B79B5" w:rsidP="006B79B5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6B79B5" w:rsidRDefault="006B79B5" w:rsidP="006B79B5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327650" cy="3702050"/>
            <wp:effectExtent l="0" t="0" r="6350" b="0"/>
            <wp:docPr id="11" name="Рисунок 11" descr="skfFDA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skfFDA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0" cy="370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9B5" w:rsidRDefault="006B79B5" w:rsidP="006B79B5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6B79B5" w:rsidRDefault="006B79B5" w:rsidP="006B79B5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  Түрлі электродтардың потенциалының абсолюттік шамасын анықтауға мүмкіндік болмағандықтан, стандартты сутекті электрод потенциалы шартты түрде нольге тең деп алынады. </w:t>
      </w:r>
      <w:proofErr w:type="spellStart"/>
      <w:r>
        <w:rPr>
          <w:rFonts w:ascii="Times New Roman" w:eastAsia="Times New Roman" w:hAnsi="Times New Roman"/>
          <w:sz w:val="28"/>
          <w:szCs w:val="28"/>
          <w:lang w:val="kk-KZ"/>
        </w:rPr>
        <w:t>Нормальды</w:t>
      </w:r>
      <w:proofErr w:type="spellEnd"/>
      <w:r>
        <w:rPr>
          <w:rFonts w:ascii="Times New Roman" w:eastAsia="Times New Roman" w:hAnsi="Times New Roman"/>
          <w:sz w:val="28"/>
          <w:szCs w:val="28"/>
          <w:lang w:val="kk-KZ"/>
        </w:rPr>
        <w:t xml:space="preserve"> сутекті электрод 1 </w:t>
      </w:r>
      <w:proofErr w:type="spellStart"/>
      <w:r>
        <w:rPr>
          <w:rFonts w:ascii="Times New Roman" w:eastAsia="Times New Roman" w:hAnsi="Times New Roman"/>
          <w:sz w:val="28"/>
          <w:szCs w:val="28"/>
          <w:lang w:val="kk-KZ"/>
        </w:rPr>
        <w:t>атм</w:t>
      </w:r>
      <w:proofErr w:type="spellEnd"/>
      <w:r>
        <w:rPr>
          <w:rFonts w:ascii="Times New Roman" w:eastAsia="Times New Roman" w:hAnsi="Times New Roman"/>
          <w:sz w:val="28"/>
          <w:szCs w:val="28"/>
          <w:lang w:val="kk-KZ"/>
        </w:rPr>
        <w:t xml:space="preserve">. қысымда </w:t>
      </w:r>
      <w:r>
        <w:rPr>
          <w:rFonts w:ascii="Times New Roman" w:eastAsia="Times New Roman" w:hAnsi="Times New Roman"/>
          <w:sz w:val="28"/>
          <w:szCs w:val="28"/>
          <w:lang w:val="kk-KZ"/>
        </w:rPr>
        <w:lastRenderedPageBreak/>
        <w:t xml:space="preserve">газды сутек жіберілетін және сутек иондарының концентрациясы 1 </w:t>
      </w:r>
      <w:proofErr w:type="spellStart"/>
      <w:r>
        <w:rPr>
          <w:rFonts w:ascii="Times New Roman" w:eastAsia="Times New Roman" w:hAnsi="Times New Roman"/>
          <w:sz w:val="28"/>
          <w:szCs w:val="28"/>
          <w:lang w:val="kk-KZ"/>
        </w:rPr>
        <w:t>моль</w:t>
      </w:r>
      <w:proofErr w:type="spellEnd"/>
      <w:r>
        <w:rPr>
          <w:rFonts w:ascii="Times New Roman" w:eastAsia="Times New Roman" w:hAnsi="Times New Roman"/>
          <w:sz w:val="28"/>
          <w:szCs w:val="28"/>
          <w:lang w:val="kk-KZ"/>
        </w:rPr>
        <w:t>/л тең H</w:t>
      </w:r>
      <w:r>
        <w:rPr>
          <w:rFonts w:ascii="Times New Roman" w:eastAsia="Times New Roman" w:hAnsi="Times New Roman"/>
          <w:sz w:val="28"/>
          <w:szCs w:val="28"/>
          <w:vertAlign w:val="subscript"/>
          <w:lang w:val="kk-KZ"/>
        </w:rPr>
        <w:t>2</w:t>
      </w:r>
      <w:r>
        <w:rPr>
          <w:rFonts w:ascii="Times New Roman" w:eastAsia="Times New Roman" w:hAnsi="Times New Roman"/>
          <w:sz w:val="28"/>
          <w:szCs w:val="28"/>
          <w:lang w:val="kk-KZ"/>
        </w:rPr>
        <w:t>SO</w:t>
      </w:r>
      <w:r>
        <w:rPr>
          <w:rFonts w:ascii="Times New Roman" w:eastAsia="Times New Roman" w:hAnsi="Times New Roman"/>
          <w:sz w:val="28"/>
          <w:szCs w:val="28"/>
          <w:vertAlign w:val="subscript"/>
          <w:lang w:val="kk-KZ"/>
        </w:rPr>
        <w:t>4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ерітіндісіне батырылған арнайы өңделген (</w:t>
      </w:r>
      <w:proofErr w:type="spellStart"/>
      <w:r>
        <w:rPr>
          <w:rFonts w:ascii="Times New Roman" w:eastAsia="Times New Roman" w:hAnsi="Times New Roman"/>
          <w:sz w:val="28"/>
          <w:szCs w:val="28"/>
          <w:lang w:val="kk-KZ"/>
        </w:rPr>
        <w:t>платинирленген</w:t>
      </w:r>
      <w:proofErr w:type="spellEnd"/>
      <w:r>
        <w:rPr>
          <w:rFonts w:ascii="Times New Roman" w:eastAsia="Times New Roman" w:hAnsi="Times New Roman"/>
          <w:sz w:val="28"/>
          <w:szCs w:val="28"/>
          <w:lang w:val="kk-KZ"/>
        </w:rPr>
        <w:t xml:space="preserve">) платина пластинкасынан тұрады. Сутекті электродтың сызба-нұсқасы:  </w:t>
      </w:r>
    </w:p>
    <w:p w:rsidR="006B79B5" w:rsidRDefault="006B79B5" w:rsidP="006B79B5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</w:t>
      </w:r>
    </w:p>
    <w:p w:rsidR="006B79B5" w:rsidRDefault="000E6D73" w:rsidP="006B79B5">
      <w:pPr>
        <w:pStyle w:val="a3"/>
        <w:jc w:val="both"/>
        <w:rPr>
          <w:rFonts w:ascii="Times New Roman" w:eastAsia="Times New Roman" w:hAnsi="Times New Roman"/>
          <w:i/>
          <w:sz w:val="28"/>
          <w:szCs w:val="28"/>
          <w:vertAlign w:val="subscript"/>
          <w:lang w:val="en-US"/>
        </w:rPr>
      </w:pPr>
      <w:r>
        <w:pict>
          <v:shape id="_x0000_i1039" type="#_x0000_t75" style="width:212pt;height:19pt" equationxml="&lt;">
            <v:imagedata r:id="rId20" o:title="" chromakey="white"/>
          </v:shape>
        </w:pict>
      </w:r>
    </w:p>
    <w:p w:rsidR="006B79B5" w:rsidRDefault="006B79B5" w:rsidP="006B79B5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>Жүйедегі электродтық реакция теңдігі:</w:t>
      </w:r>
    </w:p>
    <w:p w:rsidR="006B79B5" w:rsidRDefault="006B79B5" w:rsidP="006B79B5">
      <w:pPr>
        <w:pStyle w:val="a3"/>
        <w:jc w:val="center"/>
        <w:rPr>
          <w:rFonts w:ascii="Times New Roman" w:eastAsia="Times New Roman" w:hAnsi="Times New Roman"/>
          <w:sz w:val="28"/>
          <w:szCs w:val="28"/>
          <w:vertAlign w:val="subscript"/>
          <w:lang w:val="en-US"/>
        </w:rPr>
      </w:pPr>
      <w:r>
        <w:rPr>
          <w:rFonts w:ascii="Times New Roman" w:eastAsia="Times New Roman" w:hAnsi="Times New Roman"/>
          <w:sz w:val="28"/>
          <w:szCs w:val="28"/>
          <w:lang w:val="en-US"/>
        </w:rPr>
        <w:t>2H</w:t>
      </w:r>
      <w:r>
        <w:rPr>
          <w:rFonts w:ascii="Times New Roman" w:eastAsia="Times New Roman" w:hAnsi="Times New Roman"/>
          <w:sz w:val="28"/>
          <w:szCs w:val="28"/>
          <w:vertAlign w:val="superscript"/>
          <w:lang w:val="en-US"/>
        </w:rPr>
        <w:t>+</w:t>
      </w:r>
      <w:r>
        <w:rPr>
          <w:rFonts w:ascii="Times New Roman" w:eastAsia="Times New Roman" w:hAnsi="Times New Roman"/>
          <w:sz w:val="28"/>
          <w:szCs w:val="28"/>
          <w:lang w:val="en-US"/>
        </w:rPr>
        <w:t>+2e↔H</w:t>
      </w:r>
      <w:r>
        <w:rPr>
          <w:rFonts w:ascii="Times New Roman" w:eastAsia="Times New Roman" w:hAnsi="Times New Roman"/>
          <w:sz w:val="28"/>
          <w:szCs w:val="28"/>
          <w:vertAlign w:val="subscript"/>
          <w:lang w:val="en-US"/>
        </w:rPr>
        <w:t>2</w:t>
      </w:r>
    </w:p>
    <w:p w:rsidR="006B79B5" w:rsidRDefault="006B79B5" w:rsidP="006B79B5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>Қайтымды электродтық потенциалы:</w:t>
      </w:r>
    </w:p>
    <w:p w:rsidR="006B79B5" w:rsidRDefault="006B79B5" w:rsidP="006B79B5">
      <w:pPr>
        <w:pStyle w:val="a3"/>
        <w:jc w:val="center"/>
        <w:rPr>
          <w:rFonts w:ascii="Times New Roman" w:eastAsia="Times New Roman" w:hAnsi="Times New Roman"/>
          <w:sz w:val="28"/>
          <w:szCs w:val="28"/>
          <w:lang w:val="en-US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                                            </w:t>
      </w:r>
      <w:r>
        <w:rPr>
          <w:rFonts w:ascii="Cambria Math" w:hAnsi="Cambria Math"/>
          <w:sz w:val="28"/>
          <w:szCs w:val="28"/>
          <w:lang w:val="kk-KZ"/>
        </w:rPr>
        <w:br/>
      </w:r>
      <w:r w:rsidR="000E6D73">
        <w:pict>
          <v:shape id="_x0000_i1040" type="#_x0000_t75" style="width:317pt;height:42pt" equationxml="&lt;">
            <v:imagedata r:id="rId21" o:title="" chromakey="white"/>
          </v:shape>
        </w:pict>
      </w:r>
    </w:p>
    <w:p w:rsidR="006B79B5" w:rsidRDefault="006B79B5" w:rsidP="006B79B5">
      <w:pPr>
        <w:pStyle w:val="a3"/>
        <w:jc w:val="center"/>
        <w:rPr>
          <w:rFonts w:ascii="Times New Roman" w:eastAsia="Times New Roman" w:hAnsi="Times New Roman"/>
          <w:sz w:val="28"/>
          <w:szCs w:val="28"/>
          <w:lang w:val="en-US"/>
        </w:rPr>
      </w:pPr>
    </w:p>
    <w:p w:rsidR="006B79B5" w:rsidRDefault="006B79B5" w:rsidP="006B79B5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</w:rPr>
        <w:fldChar w:fldCharType="begin"/>
      </w:r>
      <w:r>
        <w:rPr>
          <w:rFonts w:ascii="Times New Roman" w:eastAsia="Times New Roman" w:hAnsi="Times New Roman"/>
          <w:sz w:val="28"/>
          <w:szCs w:val="28"/>
          <w:lang w:val="en-US"/>
        </w:rPr>
        <w:instrText xml:space="preserve"> QUOTE </w:instrText>
      </w:r>
      <w:r w:rsidR="000E6D73">
        <w:rPr>
          <w:position w:val="-11"/>
        </w:rPr>
        <w:pict>
          <v:shape id="_x0000_i1041" type="#_x0000_t75" style="width:20.5pt;height:18pt" equationxml="&lt;">
            <v:imagedata r:id="rId22" o:title="" chromakey="white"/>
          </v:shape>
        </w:pict>
      </w:r>
      <w:r>
        <w:rPr>
          <w:rFonts w:ascii="Times New Roman" w:eastAsia="Times New Roman" w:hAnsi="Times New Roman"/>
          <w:sz w:val="28"/>
          <w:szCs w:val="28"/>
          <w:lang w:val="en-US"/>
        </w:rPr>
        <w:instrText xml:space="preserve"> </w:instrText>
      </w:r>
      <w:r>
        <w:rPr>
          <w:rFonts w:ascii="Times New Roman" w:eastAsia="Times New Roman" w:hAnsi="Times New Roman"/>
          <w:sz w:val="28"/>
          <w:szCs w:val="28"/>
        </w:rPr>
        <w:fldChar w:fldCharType="separate"/>
      </w:r>
      <w:r w:rsidR="000E6D73">
        <w:rPr>
          <w:position w:val="-11"/>
        </w:rPr>
        <w:pict>
          <v:shape id="_x0000_i1042" type="#_x0000_t75" style="width:20.5pt;height:18pt" equationxml="&lt;">
            <v:imagedata r:id="rId22" o:title="" chromakey="white"/>
          </v:shape>
        </w:pict>
      </w:r>
      <w:r>
        <w:rPr>
          <w:rFonts w:ascii="Times New Roman" w:eastAsia="Times New Roman" w:hAnsi="Times New Roman"/>
          <w:sz w:val="28"/>
          <w:szCs w:val="28"/>
        </w:rPr>
        <w:fldChar w:fldCharType="end"/>
      </w:r>
      <w:r w:rsidRPr="000E6D73">
        <w:rPr>
          <w:rFonts w:ascii="Times New Roman" w:eastAsia="Times New Roman" w:hAnsi="Times New Roman"/>
          <w:sz w:val="28"/>
          <w:szCs w:val="28"/>
        </w:rPr>
        <w:t xml:space="preserve"> – 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газды сутектің </w:t>
      </w:r>
      <w:proofErr w:type="spellStart"/>
      <w:r>
        <w:rPr>
          <w:rFonts w:ascii="Times New Roman" w:eastAsia="Times New Roman" w:hAnsi="Times New Roman"/>
          <w:sz w:val="28"/>
          <w:szCs w:val="28"/>
          <w:lang w:val="kk-KZ"/>
        </w:rPr>
        <w:t>парциал</w:t>
      </w:r>
      <w:proofErr w:type="spellEnd"/>
      <w:r>
        <w:rPr>
          <w:rFonts w:ascii="Times New Roman" w:eastAsia="Times New Roman" w:hAnsi="Times New Roman"/>
          <w:sz w:val="28"/>
          <w:szCs w:val="28"/>
          <w:lang w:val="kk-KZ"/>
        </w:rPr>
        <w:t xml:space="preserve"> қысымы</w:t>
      </w:r>
    </w:p>
    <w:p w:rsidR="006B79B5" w:rsidRDefault="006B79B5" w:rsidP="006B79B5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vertAlign w:val="superscript"/>
          <w:lang w:val="kk-KZ"/>
        </w:rPr>
        <w:t xml:space="preserve">                                   </w:t>
      </w:r>
    </w:p>
    <w:p w:rsidR="006B79B5" w:rsidRDefault="006B79B5" w:rsidP="006B79B5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Тәжірибелік жұмыстарда сутекті электродты пайдалануға ыңғайсыз, </w:t>
      </w:r>
      <w:proofErr w:type="spellStart"/>
      <w:r>
        <w:rPr>
          <w:rFonts w:ascii="Times New Roman" w:hAnsi="Times New Roman"/>
          <w:sz w:val="28"/>
          <w:szCs w:val="28"/>
          <w:lang w:val="kk-KZ"/>
        </w:rPr>
        <w:t>сондықта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 xml:space="preserve"> күміс-хлоридті, </w:t>
      </w:r>
      <w:proofErr w:type="spellStart"/>
      <w:r>
        <w:rPr>
          <w:rFonts w:ascii="Times New Roman" w:hAnsi="Times New Roman"/>
          <w:sz w:val="28"/>
          <w:szCs w:val="28"/>
          <w:lang w:val="kk-KZ"/>
        </w:rPr>
        <w:t>каломельді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kk-KZ"/>
        </w:rPr>
        <w:t>меркур-иодидті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kk-KZ"/>
        </w:rPr>
        <w:t>электодтарды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 xml:space="preserve"> пайдаланылады. Олардың электродтық потенциалдары жоғары болуы керек.</w:t>
      </w:r>
    </w:p>
    <w:p w:rsidR="006B79B5" w:rsidRDefault="006B79B5" w:rsidP="006B79B5">
      <w:pPr>
        <w:pStyle w:val="a3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6B79B5" w:rsidRDefault="006B79B5" w:rsidP="006B79B5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</w:t>
      </w:r>
      <w:proofErr w:type="spellStart"/>
      <w:r>
        <w:rPr>
          <w:rFonts w:ascii="Times New Roman" w:hAnsi="Times New Roman"/>
          <w:b/>
          <w:sz w:val="28"/>
          <w:szCs w:val="28"/>
          <w:lang w:val="kk-KZ"/>
        </w:rPr>
        <w:t>Каломельді</w:t>
      </w:r>
      <w:proofErr w:type="spellEnd"/>
      <w:r>
        <w:rPr>
          <w:rFonts w:ascii="Times New Roman" w:hAnsi="Times New Roman"/>
          <w:b/>
          <w:sz w:val="28"/>
          <w:szCs w:val="28"/>
          <w:lang w:val="kk-KZ"/>
        </w:rPr>
        <w:t xml:space="preserve"> электрод – </w:t>
      </w:r>
      <w:r>
        <w:rPr>
          <w:rFonts w:ascii="Times New Roman" w:hAnsi="Times New Roman"/>
          <w:sz w:val="28"/>
          <w:szCs w:val="28"/>
          <w:lang w:val="kk-KZ"/>
        </w:rPr>
        <w:t>металдық сынап, құрамында H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>
        <w:rPr>
          <w:rFonts w:ascii="Times New Roman" w:hAnsi="Times New Roman"/>
          <w:sz w:val="28"/>
          <w:szCs w:val="28"/>
          <w:lang w:val="kk-KZ"/>
        </w:rPr>
        <w:t>Cl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>
        <w:rPr>
          <w:rFonts w:ascii="Times New Roman" w:hAnsi="Times New Roman"/>
          <w:sz w:val="28"/>
          <w:szCs w:val="28"/>
          <w:lang w:val="kk-KZ"/>
        </w:rPr>
        <w:t xml:space="preserve"> тұнбасы бар </w:t>
      </w:r>
      <w:proofErr w:type="spellStart"/>
      <w:r>
        <w:rPr>
          <w:rFonts w:ascii="Times New Roman" w:hAnsi="Times New Roman"/>
          <w:sz w:val="28"/>
          <w:szCs w:val="28"/>
          <w:lang w:val="kk-KZ"/>
        </w:rPr>
        <w:t>KCl-дың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 xml:space="preserve"> белгілі концентрациялы ерітіндісінен тұрады.</w:t>
      </w:r>
    </w:p>
    <w:p w:rsidR="006B79B5" w:rsidRDefault="006B79B5" w:rsidP="006B79B5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||Hg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>
        <w:rPr>
          <w:rFonts w:ascii="Times New Roman" w:hAnsi="Times New Roman"/>
          <w:sz w:val="28"/>
          <w:szCs w:val="28"/>
          <w:lang w:val="kk-KZ"/>
        </w:rPr>
        <w:t>Cl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>
        <w:rPr>
          <w:rFonts w:ascii="Times New Roman" w:hAnsi="Times New Roman"/>
          <w:sz w:val="28"/>
          <w:szCs w:val="28"/>
          <w:lang w:val="kk-KZ"/>
        </w:rPr>
        <w:t xml:space="preserve"> (қан.),</w:t>
      </w:r>
      <w:proofErr w:type="spellStart"/>
      <w:r>
        <w:rPr>
          <w:rFonts w:ascii="Times New Roman" w:hAnsi="Times New Roman"/>
          <w:sz w:val="28"/>
          <w:szCs w:val="28"/>
          <w:lang w:val="kk-KZ"/>
        </w:rPr>
        <w:t>KCl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(x)|</w:t>
      </w:r>
      <w:proofErr w:type="spellStart"/>
      <w:r>
        <w:rPr>
          <w:rFonts w:ascii="Times New Roman" w:hAnsi="Times New Roman"/>
          <w:sz w:val="28"/>
          <w:szCs w:val="28"/>
          <w:lang w:val="kk-KZ"/>
        </w:rPr>
        <w:t>Hg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 xml:space="preserve">               x-</w:t>
      </w:r>
      <w:proofErr w:type="spellStart"/>
      <w:r>
        <w:rPr>
          <w:rFonts w:ascii="Times New Roman" w:hAnsi="Times New Roman"/>
          <w:sz w:val="28"/>
          <w:szCs w:val="28"/>
          <w:lang w:val="kk-KZ"/>
        </w:rPr>
        <w:t>мольдік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 xml:space="preserve"> концентрация</w:t>
      </w:r>
    </w:p>
    <w:p w:rsidR="006B79B5" w:rsidRDefault="006B79B5" w:rsidP="006B79B5">
      <w:pPr>
        <w:pStyle w:val="a3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Hg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>
        <w:rPr>
          <w:rFonts w:ascii="Times New Roman" w:hAnsi="Times New Roman"/>
          <w:sz w:val="28"/>
          <w:szCs w:val="28"/>
          <w:lang w:val="kk-KZ"/>
        </w:rPr>
        <w:t>Cl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>+ 2е ↔ 2</w:t>
      </w:r>
      <w:r>
        <w:rPr>
          <w:rFonts w:ascii="Times New Roman" w:hAnsi="Times New Roman"/>
          <w:sz w:val="28"/>
          <w:szCs w:val="28"/>
          <w:lang w:val="en-US"/>
        </w:rPr>
        <w:t>Hg</w:t>
      </w:r>
      <w:r>
        <w:rPr>
          <w:rFonts w:ascii="Times New Roman" w:hAnsi="Times New Roman"/>
          <w:sz w:val="28"/>
          <w:szCs w:val="28"/>
          <w:vertAlign w:val="superscript"/>
          <w:lang w:val="en-US"/>
        </w:rPr>
        <w:t>+</w:t>
      </w:r>
      <w:r>
        <w:rPr>
          <w:rFonts w:ascii="Times New Roman" w:hAnsi="Times New Roman"/>
          <w:sz w:val="28"/>
          <w:szCs w:val="28"/>
          <w:lang w:val="en-US"/>
        </w:rPr>
        <w:t xml:space="preserve"> + 2Cl</w:t>
      </w:r>
      <w:r>
        <w:rPr>
          <w:rFonts w:ascii="Times New Roman" w:hAnsi="Times New Roman"/>
          <w:sz w:val="28"/>
          <w:szCs w:val="28"/>
          <w:vertAlign w:val="superscript"/>
          <w:lang w:val="en-US"/>
        </w:rPr>
        <w:t>-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6B79B5" w:rsidRDefault="000E6D73" w:rsidP="006B79B5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>
        <w:pict>
          <v:shape id="_x0000_i1043" type="#_x0000_t75" style="width:220pt;height:18pt" equationxml="&lt;">
            <v:imagedata r:id="rId23" o:title="" chromakey="white"/>
          </v:shape>
        </w:pict>
      </w:r>
    </w:p>
    <w:p w:rsidR="006B79B5" w:rsidRDefault="006B79B5" w:rsidP="006B79B5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 xml:space="preserve">Жүйедегі хлорид-иондарының концентрациясы тұрақты болғандықтан жүйе потенциалы да тұрақты болады. Егерде </w:t>
      </w:r>
      <w:r>
        <w:rPr>
          <w:rFonts w:ascii="Times New Roman" w:eastAsia="Times New Roman" w:hAnsi="Times New Roman"/>
          <w:sz w:val="28"/>
          <w:szCs w:val="28"/>
          <w:lang w:val="kk-KZ"/>
        </w:rPr>
        <w:fldChar w:fldCharType="begin"/>
      </w:r>
      <w:r>
        <w:rPr>
          <w:rFonts w:ascii="Times New Roman" w:eastAsia="Times New Roman" w:hAnsi="Times New Roman"/>
          <w:sz w:val="28"/>
          <w:szCs w:val="28"/>
          <w:lang w:val="kk-KZ"/>
        </w:rPr>
        <w:instrText xml:space="preserve"> QUOTE </w:instrText>
      </w:r>
      <w:r w:rsidR="000E6D73">
        <w:rPr>
          <w:position w:val="-8"/>
        </w:rPr>
        <w:pict>
          <v:shape id="_x0000_i1044" type="#_x0000_t75" style="width:39pt;height:17pt" equationxml="&lt;">
            <v:imagedata r:id="rId24" o:title="" chromakey="white"/>
          </v:shape>
        </w:pict>
      </w:r>
      <w:r>
        <w:rPr>
          <w:rFonts w:ascii="Times New Roman" w:eastAsia="Times New Roman" w:hAnsi="Times New Roman"/>
          <w:sz w:val="28"/>
          <w:szCs w:val="28"/>
          <w:lang w:val="kk-KZ"/>
        </w:rPr>
        <w:instrText xml:space="preserve"> </w:instrText>
      </w:r>
      <w:r>
        <w:rPr>
          <w:rFonts w:ascii="Times New Roman" w:eastAsia="Times New Roman" w:hAnsi="Times New Roman"/>
          <w:sz w:val="28"/>
          <w:szCs w:val="28"/>
          <w:lang w:val="kk-KZ"/>
        </w:rPr>
        <w:fldChar w:fldCharType="separate"/>
      </w:r>
      <w:r w:rsidR="000E6D73">
        <w:rPr>
          <w:position w:val="-8"/>
        </w:rPr>
        <w:pict>
          <v:shape id="_x0000_i1045" type="#_x0000_t75" style="width:39pt;height:16pt" equationxml="&lt;">
            <v:imagedata r:id="rId24" o:title="" chromakey="white"/>
          </v:shape>
        </w:pict>
      </w:r>
      <w:r>
        <w:rPr>
          <w:rFonts w:ascii="Times New Roman" w:eastAsia="Times New Roman" w:hAnsi="Times New Roman"/>
          <w:sz w:val="28"/>
          <w:szCs w:val="28"/>
          <w:lang w:val="kk-KZ"/>
        </w:rPr>
        <w:fldChar w:fldCharType="end"/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en-US"/>
        </w:rPr>
        <w:t xml:space="preserve">= 1, 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онда  </w:t>
      </w:r>
    </w:p>
    <w:p w:rsidR="006B79B5" w:rsidRDefault="006B79B5" w:rsidP="006B79B5">
      <w:pPr>
        <w:pStyle w:val="a3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6B79B5" w:rsidRDefault="000E6D73" w:rsidP="006B79B5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>
        <w:pict>
          <v:shape id="_x0000_i1046" type="#_x0000_t75" style="width:240.5pt;height:19pt" equationxml="&lt;">
            <v:imagedata r:id="rId25" o:title="" chromakey="white"/>
          </v:shape>
        </w:pict>
      </w:r>
    </w:p>
    <w:p w:rsidR="006B79B5" w:rsidRDefault="006B79B5" w:rsidP="006B79B5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>(</w:t>
      </w:r>
      <w:proofErr w:type="spellStart"/>
      <w:r>
        <w:rPr>
          <w:rFonts w:ascii="Times New Roman" w:eastAsia="Times New Roman" w:hAnsi="Times New Roman"/>
          <w:sz w:val="28"/>
          <w:szCs w:val="28"/>
          <w:lang w:val="kk-KZ"/>
        </w:rPr>
        <w:t>нормальды</w:t>
      </w:r>
      <w:proofErr w:type="spellEnd"/>
      <w:r>
        <w:rPr>
          <w:rFonts w:ascii="Times New Roman" w:eastAsia="Times New Roman" w:hAnsi="Times New Roman"/>
          <w:sz w:val="28"/>
          <w:szCs w:val="28"/>
          <w:lang w:val="kk-KZ"/>
        </w:rPr>
        <w:t xml:space="preserve"> сутек электродымен салыстырғанда)</w:t>
      </w:r>
    </w:p>
    <w:p w:rsidR="006B79B5" w:rsidRDefault="006B79B5" w:rsidP="006B79B5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257800" cy="3168650"/>
            <wp:effectExtent l="0" t="0" r="0" b="0"/>
            <wp:docPr id="10" name="Рисунок 10" descr="skfB0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skfB08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16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9B5" w:rsidRDefault="006B79B5" w:rsidP="006B79B5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b/>
          <w:sz w:val="28"/>
          <w:szCs w:val="28"/>
          <w:lang w:val="kk-KZ"/>
        </w:rPr>
        <w:lastRenderedPageBreak/>
        <w:t xml:space="preserve">    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val="kk-KZ"/>
        </w:rPr>
        <w:t>Күмісхлоридті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val="kk-KZ"/>
        </w:rPr>
        <w:t xml:space="preserve"> электрод – </w:t>
      </w:r>
      <w:proofErr w:type="spellStart"/>
      <w:r>
        <w:rPr>
          <w:rFonts w:ascii="Times New Roman" w:eastAsia="Times New Roman" w:hAnsi="Times New Roman"/>
          <w:sz w:val="28"/>
          <w:szCs w:val="28"/>
          <w:lang w:val="kk-KZ"/>
        </w:rPr>
        <w:t>AgCl</w:t>
      </w:r>
      <w:proofErr w:type="spellEnd"/>
      <w:r>
        <w:rPr>
          <w:rFonts w:ascii="Times New Roman" w:eastAsia="Times New Roman" w:hAnsi="Times New Roman"/>
          <w:sz w:val="28"/>
          <w:szCs w:val="28"/>
          <w:lang w:val="kk-KZ"/>
        </w:rPr>
        <w:t xml:space="preserve"> тұнбасымен қапталған және КСІ ерітіндісіне батырылған күміс электродынан тұрады.</w:t>
      </w:r>
    </w:p>
    <w:p w:rsidR="006B79B5" w:rsidRDefault="006B79B5" w:rsidP="006B79B5">
      <w:pPr>
        <w:pStyle w:val="a3"/>
        <w:jc w:val="center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>||</w:t>
      </w:r>
      <w:proofErr w:type="spellStart"/>
      <w:r>
        <w:rPr>
          <w:rFonts w:ascii="Times New Roman" w:eastAsia="Times New Roman" w:hAnsi="Times New Roman"/>
          <w:sz w:val="28"/>
          <w:szCs w:val="28"/>
          <w:lang w:val="kk-KZ"/>
        </w:rPr>
        <w:t>AgCl</w:t>
      </w:r>
      <w:proofErr w:type="spellEnd"/>
      <w:r>
        <w:rPr>
          <w:rFonts w:ascii="Times New Roman" w:eastAsia="Times New Roman" w:hAnsi="Times New Roman"/>
          <w:sz w:val="28"/>
          <w:szCs w:val="28"/>
          <w:lang w:val="kk-KZ"/>
        </w:rPr>
        <w:t xml:space="preserve"> (қан), </w:t>
      </w:r>
      <w:proofErr w:type="spellStart"/>
      <w:r>
        <w:rPr>
          <w:rFonts w:ascii="Times New Roman" w:eastAsia="Times New Roman" w:hAnsi="Times New Roman"/>
          <w:sz w:val="28"/>
          <w:szCs w:val="28"/>
          <w:lang w:val="kk-KZ"/>
        </w:rPr>
        <w:t>KCl</w:t>
      </w:r>
      <w:proofErr w:type="spellEnd"/>
      <w:r>
        <w:rPr>
          <w:rFonts w:ascii="Times New Roman" w:eastAsia="Times New Roman" w:hAnsi="Times New Roman"/>
          <w:sz w:val="28"/>
          <w:szCs w:val="28"/>
          <w:lang w:val="kk-KZ"/>
        </w:rPr>
        <w:t xml:space="preserve"> (x)|</w:t>
      </w:r>
      <w:proofErr w:type="spellStart"/>
      <w:r>
        <w:rPr>
          <w:rFonts w:ascii="Times New Roman" w:eastAsia="Times New Roman" w:hAnsi="Times New Roman"/>
          <w:sz w:val="28"/>
          <w:szCs w:val="28"/>
          <w:lang w:val="kk-KZ"/>
        </w:rPr>
        <w:t>Ag</w:t>
      </w:r>
      <w:proofErr w:type="spellEnd"/>
    </w:p>
    <w:p w:rsidR="006B79B5" w:rsidRDefault="006B79B5" w:rsidP="006B79B5">
      <w:pPr>
        <w:pStyle w:val="a3"/>
        <w:jc w:val="center"/>
        <w:rPr>
          <w:rFonts w:ascii="Times New Roman" w:eastAsia="Times New Roman" w:hAnsi="Times New Roman"/>
          <w:sz w:val="28"/>
          <w:szCs w:val="28"/>
          <w:lang w:val="kk-KZ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val="kk-KZ"/>
        </w:rPr>
        <w:t>AgCl</w:t>
      </w:r>
      <w:r>
        <w:rPr>
          <w:rFonts w:ascii="Times New Roman" w:eastAsia="Times New Roman" w:hAnsi="Times New Roman"/>
          <w:sz w:val="28"/>
          <w:szCs w:val="28"/>
          <w:vertAlign w:val="subscript"/>
          <w:lang w:val="kk-KZ"/>
        </w:rPr>
        <w:t>қан</w:t>
      </w:r>
      <w:proofErr w:type="spellEnd"/>
      <w:r>
        <w:rPr>
          <w:rFonts w:ascii="Times New Roman" w:eastAsia="Times New Roman" w:hAnsi="Times New Roman"/>
          <w:sz w:val="28"/>
          <w:szCs w:val="28"/>
          <w:lang w:val="kk-KZ"/>
        </w:rPr>
        <w:t xml:space="preserve"> + е ↔ Ag</w:t>
      </w:r>
      <w:r>
        <w:rPr>
          <w:rFonts w:ascii="Times New Roman" w:eastAsia="Times New Roman" w:hAnsi="Times New Roman"/>
          <w:sz w:val="28"/>
          <w:szCs w:val="28"/>
          <w:vertAlign w:val="superscript"/>
          <w:lang w:val="kk-KZ"/>
        </w:rPr>
        <w:t>0</w:t>
      </w:r>
      <w:r>
        <w:rPr>
          <w:rFonts w:ascii="Times New Roman" w:eastAsia="Times New Roman" w:hAnsi="Times New Roman"/>
          <w:sz w:val="28"/>
          <w:szCs w:val="28"/>
          <w:lang w:val="kk-KZ"/>
        </w:rPr>
        <w:t>+Cl</w:t>
      </w:r>
      <w:r>
        <w:rPr>
          <w:rFonts w:ascii="Times New Roman" w:eastAsia="Times New Roman" w:hAnsi="Times New Roman"/>
          <w:sz w:val="28"/>
          <w:szCs w:val="28"/>
          <w:vertAlign w:val="superscript"/>
          <w:lang w:val="kk-KZ"/>
        </w:rPr>
        <w:t>-</w:t>
      </w:r>
    </w:p>
    <w:p w:rsidR="006B79B5" w:rsidRDefault="000E6D73" w:rsidP="006B79B5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>
        <w:pict>
          <v:shape id="_x0000_i1047" type="#_x0000_t75" style="width:207.5pt;height:18pt" equationxml="&lt;">
            <v:imagedata r:id="rId27" o:title="" chromakey="white"/>
          </v:shape>
        </w:pict>
      </w:r>
    </w:p>
    <w:p w:rsidR="006B79B5" w:rsidRDefault="006B79B5" w:rsidP="006B79B5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 xml:space="preserve">Потенциалы </w:t>
      </w:r>
      <w:proofErr w:type="spellStart"/>
      <w:r>
        <w:rPr>
          <w:rFonts w:ascii="Times New Roman" w:eastAsia="Times New Roman" w:hAnsi="Times New Roman"/>
          <w:sz w:val="28"/>
          <w:szCs w:val="28"/>
          <w:lang w:val="kk-KZ"/>
        </w:rPr>
        <w:t>нормальды</w:t>
      </w:r>
      <w:proofErr w:type="spellEnd"/>
      <w:r>
        <w:rPr>
          <w:rFonts w:ascii="Times New Roman" w:eastAsia="Times New Roman" w:hAnsi="Times New Roman"/>
          <w:sz w:val="28"/>
          <w:szCs w:val="28"/>
          <w:lang w:val="kk-KZ"/>
        </w:rPr>
        <w:t xml:space="preserve"> сутек электродымен салыстырғанда,</w:t>
      </w:r>
    </w:p>
    <w:p w:rsidR="006B79B5" w:rsidRDefault="000E6D73" w:rsidP="006B79B5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>
        <w:pict>
          <v:shape id="_x0000_i1048" type="#_x0000_t75" style="width:230pt;height:19pt" equationxml="&lt;">
            <v:imagedata r:id="rId28" o:title="" chromakey="white"/>
          </v:shape>
        </w:pict>
      </w:r>
    </w:p>
    <w:p w:rsidR="006B79B5" w:rsidRDefault="006B79B5" w:rsidP="006B79B5">
      <w:pPr>
        <w:pStyle w:val="a3"/>
        <w:jc w:val="center"/>
        <w:rPr>
          <w:rFonts w:ascii="Times New Roman" w:eastAsia="Times New Roman" w:hAnsi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311650" cy="3016250"/>
            <wp:effectExtent l="0" t="0" r="0" b="0"/>
            <wp:docPr id="1" name="Рисунок 1" descr="skfFDA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skfFDA7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0" cy="301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9B5" w:rsidRDefault="006B79B5" w:rsidP="006B79B5"/>
    <w:p w:rsidR="006B79B5" w:rsidRPr="002179B6" w:rsidRDefault="006B79B5" w:rsidP="006B79B5">
      <w:pPr>
        <w:pStyle w:val="a3"/>
        <w:jc w:val="center"/>
        <w:rPr>
          <w:rFonts w:ascii="Times New Roman" w:eastAsia="Times New Roman" w:hAnsi="Times New Roman"/>
          <w:b/>
          <w:i/>
          <w:sz w:val="28"/>
          <w:szCs w:val="28"/>
          <w:lang w:val="kk-KZ"/>
        </w:rPr>
      </w:pPr>
      <w:r w:rsidRPr="002179B6">
        <w:rPr>
          <w:rFonts w:ascii="Times New Roman" w:eastAsia="Times New Roman" w:hAnsi="Times New Roman"/>
          <w:b/>
          <w:i/>
          <w:sz w:val="28"/>
          <w:szCs w:val="28"/>
          <w:lang w:val="kk-KZ"/>
        </w:rPr>
        <w:t>Индикаторлық электродтар</w:t>
      </w:r>
    </w:p>
    <w:p w:rsidR="006B79B5" w:rsidRDefault="006B79B5" w:rsidP="006B79B5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     </w:t>
      </w:r>
      <w:proofErr w:type="spellStart"/>
      <w:r>
        <w:rPr>
          <w:rFonts w:ascii="Times New Roman" w:eastAsia="Times New Roman" w:hAnsi="Times New Roman"/>
          <w:sz w:val="28"/>
          <w:szCs w:val="28"/>
          <w:lang w:val="kk-KZ"/>
        </w:rPr>
        <w:t>Потенциометрия</w:t>
      </w:r>
      <w:proofErr w:type="spellEnd"/>
      <w:r>
        <w:rPr>
          <w:rFonts w:ascii="Times New Roman" w:eastAsia="Times New Roman" w:hAnsi="Times New Roman"/>
          <w:sz w:val="28"/>
          <w:szCs w:val="28"/>
          <w:lang w:val="kk-KZ"/>
        </w:rPr>
        <w:t xml:space="preserve"> мен потенциометрлік </w:t>
      </w:r>
      <w:proofErr w:type="spellStart"/>
      <w:r>
        <w:rPr>
          <w:rFonts w:ascii="Times New Roman" w:eastAsia="Times New Roman" w:hAnsi="Times New Roman"/>
          <w:sz w:val="28"/>
          <w:szCs w:val="28"/>
          <w:lang w:val="kk-KZ"/>
        </w:rPr>
        <w:t>титрлеуде</w:t>
      </w:r>
      <w:proofErr w:type="spellEnd"/>
      <w:r>
        <w:rPr>
          <w:rFonts w:ascii="Times New Roman" w:eastAsia="Times New Roman" w:hAnsi="Times New Roman"/>
          <w:sz w:val="28"/>
          <w:szCs w:val="28"/>
          <w:lang w:val="kk-KZ"/>
        </w:rPr>
        <w:t xml:space="preserve"> екі түрлі индикаторлық электродтар пайдаланылады:</w:t>
      </w:r>
    </w:p>
    <w:p w:rsidR="006B79B5" w:rsidRDefault="006B79B5" w:rsidP="006B79B5">
      <w:pPr>
        <w:pStyle w:val="a3"/>
        <w:numPr>
          <w:ilvl w:val="0"/>
          <w:numId w:val="4"/>
        </w:numPr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>Металдық және басқа ток өткізгіш индикаторлық электродтар.</w:t>
      </w:r>
    </w:p>
    <w:p w:rsidR="006B79B5" w:rsidRDefault="006B79B5" w:rsidP="006B79B5">
      <w:pPr>
        <w:pStyle w:val="a3"/>
        <w:numPr>
          <w:ilvl w:val="0"/>
          <w:numId w:val="4"/>
        </w:numPr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 xml:space="preserve">Мембраналық </w:t>
      </w:r>
      <w:proofErr w:type="spellStart"/>
      <w:r>
        <w:rPr>
          <w:rFonts w:ascii="Times New Roman" w:eastAsia="Times New Roman" w:hAnsi="Times New Roman"/>
          <w:sz w:val="28"/>
          <w:szCs w:val="28"/>
          <w:lang w:val="kk-KZ"/>
        </w:rPr>
        <w:t>ионселективті</w:t>
      </w:r>
      <w:proofErr w:type="spellEnd"/>
      <w:r>
        <w:rPr>
          <w:rFonts w:ascii="Times New Roman" w:eastAsia="Times New Roman" w:hAnsi="Times New Roman"/>
          <w:sz w:val="28"/>
          <w:szCs w:val="28"/>
          <w:lang w:val="kk-KZ"/>
        </w:rPr>
        <w:t xml:space="preserve"> электродтар-сенсорлар.</w:t>
      </w:r>
    </w:p>
    <w:p w:rsidR="006B79B5" w:rsidRDefault="006B79B5" w:rsidP="006B79B5">
      <w:pPr>
        <w:pStyle w:val="a3"/>
        <w:ind w:left="360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>Индикаторлық электродтар ток өткізетін болуы керек және жүйе компоненттерімен әрекеттеспеуі керек.</w:t>
      </w:r>
    </w:p>
    <w:p w:rsidR="006B79B5" w:rsidRDefault="006B79B5" w:rsidP="006B79B5">
      <w:pPr>
        <w:pStyle w:val="a3"/>
        <w:ind w:left="360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b/>
          <w:sz w:val="28"/>
          <w:szCs w:val="28"/>
          <w:lang w:val="kk-KZ"/>
        </w:rPr>
        <w:t xml:space="preserve">Асыл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val="kk-KZ"/>
        </w:rPr>
        <w:t>метадар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(платина, күміс, алтын – </w:t>
      </w:r>
      <w:proofErr w:type="spellStart"/>
      <w:r>
        <w:rPr>
          <w:rFonts w:ascii="Times New Roman" w:eastAsia="Times New Roman" w:hAnsi="Times New Roman"/>
          <w:sz w:val="28"/>
          <w:szCs w:val="28"/>
          <w:lang w:val="kk-KZ"/>
        </w:rPr>
        <w:t>индеферентті</w:t>
      </w:r>
      <w:proofErr w:type="spellEnd"/>
      <w:r>
        <w:rPr>
          <w:rFonts w:ascii="Times New Roman" w:eastAsia="Times New Roman" w:hAnsi="Times New Roman"/>
          <w:sz w:val="28"/>
          <w:szCs w:val="28"/>
          <w:lang w:val="kk-KZ"/>
        </w:rPr>
        <w:t xml:space="preserve"> электродтар)-</w:t>
      </w:r>
      <w:r>
        <w:rPr>
          <w:rFonts w:ascii="Times New Roman" w:eastAsia="Times New Roman" w:hAnsi="Times New Roman"/>
          <w:b/>
          <w:sz w:val="28"/>
          <w:szCs w:val="28"/>
          <w:lang w:val="kk-KZ"/>
        </w:rPr>
        <w:t xml:space="preserve">инертті металдық  электродтар 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деп аталады. Мұндай электродтардың потенциалдары тотыққан және </w:t>
      </w:r>
      <w:proofErr w:type="spellStart"/>
      <w:r>
        <w:rPr>
          <w:rFonts w:ascii="Times New Roman" w:eastAsia="Times New Roman" w:hAnsi="Times New Roman"/>
          <w:sz w:val="28"/>
          <w:szCs w:val="28"/>
          <w:lang w:val="kk-KZ"/>
        </w:rPr>
        <w:t>тотықсызданған</w:t>
      </w:r>
      <w:proofErr w:type="spellEnd"/>
      <w:r>
        <w:rPr>
          <w:rFonts w:ascii="Times New Roman" w:eastAsia="Times New Roman" w:hAnsi="Times New Roman"/>
          <w:sz w:val="28"/>
          <w:szCs w:val="28"/>
          <w:lang w:val="kk-KZ"/>
        </w:rPr>
        <w:t xml:space="preserve"> заттың түрлерінің жартылай реакцияларына тәуелді.</w:t>
      </w:r>
    </w:p>
    <w:p w:rsidR="006B79B5" w:rsidRDefault="006B79B5" w:rsidP="006B79B5">
      <w:pPr>
        <w:pStyle w:val="a3"/>
        <w:ind w:left="360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b/>
          <w:sz w:val="28"/>
          <w:szCs w:val="28"/>
          <w:lang w:val="kk-KZ"/>
        </w:rPr>
        <w:t xml:space="preserve">   </w:t>
      </w:r>
      <w:r>
        <w:rPr>
          <w:rFonts w:ascii="Times New Roman" w:eastAsia="Times New Roman" w:hAnsi="Times New Roman"/>
          <w:sz w:val="28"/>
          <w:szCs w:val="28"/>
          <w:lang w:val="kk-KZ"/>
        </w:rPr>
        <w:t>Сонымен қатар индикаторлық электродтар ретінде қайтымды жартылай реакцияларға қатысатын басқа да металдар (</w:t>
      </w:r>
      <w:proofErr w:type="spellStart"/>
      <w:r>
        <w:rPr>
          <w:rFonts w:ascii="Times New Roman" w:eastAsia="Times New Roman" w:hAnsi="Times New Roman"/>
          <w:sz w:val="28"/>
          <w:szCs w:val="28"/>
          <w:lang w:val="kk-KZ"/>
        </w:rPr>
        <w:t>Сu</w:t>
      </w:r>
      <w:proofErr w:type="spellEnd"/>
      <w:r>
        <w:rPr>
          <w:rFonts w:ascii="Times New Roman" w:eastAsia="Times New Roman" w:hAnsi="Times New Roman"/>
          <w:sz w:val="28"/>
          <w:szCs w:val="28"/>
          <w:lang w:val="kk-KZ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lang w:val="kk-KZ"/>
        </w:rPr>
        <w:t>Hg</w:t>
      </w:r>
      <w:proofErr w:type="spellEnd"/>
      <w:r>
        <w:rPr>
          <w:rFonts w:ascii="Times New Roman" w:eastAsia="Times New Roman" w:hAnsi="Times New Roman"/>
          <w:sz w:val="28"/>
          <w:szCs w:val="28"/>
          <w:lang w:val="kk-KZ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lang w:val="kk-KZ"/>
        </w:rPr>
        <w:t>Pb</w:t>
      </w:r>
      <w:proofErr w:type="spellEnd"/>
      <w:r>
        <w:rPr>
          <w:rFonts w:ascii="Times New Roman" w:eastAsia="Times New Roman" w:hAnsi="Times New Roman"/>
          <w:sz w:val="28"/>
          <w:szCs w:val="28"/>
          <w:lang w:val="kk-KZ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lang w:val="kk-KZ"/>
        </w:rPr>
        <w:t>Cd</w:t>
      </w:r>
      <w:proofErr w:type="spellEnd"/>
      <w:r>
        <w:rPr>
          <w:rFonts w:ascii="Times New Roman" w:eastAsia="Times New Roman" w:hAnsi="Times New Roman"/>
          <w:sz w:val="28"/>
          <w:szCs w:val="28"/>
          <w:lang w:val="kk-KZ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lang w:val="kk-KZ"/>
        </w:rPr>
        <w:t>Ni</w:t>
      </w:r>
      <w:proofErr w:type="spellEnd"/>
      <w:r>
        <w:rPr>
          <w:rFonts w:ascii="Times New Roman" w:eastAsia="Times New Roman" w:hAnsi="Times New Roman"/>
          <w:sz w:val="28"/>
          <w:szCs w:val="28"/>
          <w:lang w:val="kk-KZ"/>
        </w:rPr>
        <w:t xml:space="preserve">) пайдаланылады. Оларды </w:t>
      </w:r>
      <w:r>
        <w:rPr>
          <w:rFonts w:ascii="Times New Roman" w:eastAsia="Times New Roman" w:hAnsi="Times New Roman"/>
          <w:b/>
          <w:sz w:val="28"/>
          <w:szCs w:val="28"/>
          <w:lang w:val="kk-KZ"/>
        </w:rPr>
        <w:t xml:space="preserve">активті металдық электродтар 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деп атайды. Оларды аттас иондарды және осы иондармен қатты фаза түзетін </w:t>
      </w:r>
      <w:proofErr w:type="spellStart"/>
      <w:r>
        <w:rPr>
          <w:rFonts w:ascii="Times New Roman" w:eastAsia="Times New Roman" w:hAnsi="Times New Roman"/>
          <w:sz w:val="28"/>
          <w:szCs w:val="28"/>
          <w:lang w:val="kk-KZ"/>
        </w:rPr>
        <w:t>аниондарды</w:t>
      </w:r>
      <w:proofErr w:type="spellEnd"/>
      <w:r>
        <w:rPr>
          <w:rFonts w:ascii="Times New Roman" w:eastAsia="Times New Roman" w:hAnsi="Times New Roman"/>
          <w:sz w:val="28"/>
          <w:szCs w:val="28"/>
          <w:lang w:val="kk-KZ"/>
        </w:rPr>
        <w:t xml:space="preserve"> анықтауға пайдаланылады.</w:t>
      </w:r>
    </w:p>
    <w:p w:rsidR="006B79B5" w:rsidRDefault="006B79B5" w:rsidP="006B79B5">
      <w:pPr>
        <w:pStyle w:val="a3"/>
        <w:ind w:left="360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  </w:t>
      </w:r>
      <w:proofErr w:type="spellStart"/>
      <w:r>
        <w:rPr>
          <w:rFonts w:ascii="Times New Roman" w:eastAsia="Times New Roman" w:hAnsi="Times New Roman"/>
          <w:sz w:val="28"/>
          <w:szCs w:val="28"/>
          <w:lang w:val="kk-KZ"/>
        </w:rPr>
        <w:t>Электроанализде</w:t>
      </w:r>
      <w:proofErr w:type="spellEnd"/>
      <w:r>
        <w:rPr>
          <w:rFonts w:ascii="Times New Roman" w:eastAsia="Times New Roman" w:hAnsi="Times New Roman"/>
          <w:sz w:val="28"/>
          <w:szCs w:val="28"/>
          <w:lang w:val="kk-KZ"/>
        </w:rPr>
        <w:t xml:space="preserve"> индикаторлық электродтар ретінде көміртекті </w:t>
      </w:r>
      <w:proofErr w:type="spellStart"/>
      <w:r>
        <w:rPr>
          <w:rFonts w:ascii="Times New Roman" w:eastAsia="Times New Roman" w:hAnsi="Times New Roman"/>
          <w:sz w:val="28"/>
          <w:szCs w:val="28"/>
          <w:lang w:val="kk-KZ"/>
        </w:rPr>
        <w:t>токөткізгіш</w:t>
      </w:r>
      <w:proofErr w:type="spellEnd"/>
      <w:r>
        <w:rPr>
          <w:rFonts w:ascii="Times New Roman" w:eastAsia="Times New Roman" w:hAnsi="Times New Roman"/>
          <w:sz w:val="28"/>
          <w:szCs w:val="28"/>
          <w:lang w:val="kk-KZ"/>
        </w:rPr>
        <w:t xml:space="preserve"> материалдардан жасалған электродтар жиі пайдаланылады (графит, </w:t>
      </w:r>
      <w:proofErr w:type="spellStart"/>
      <w:r>
        <w:rPr>
          <w:rFonts w:ascii="Times New Roman" w:eastAsia="Times New Roman" w:hAnsi="Times New Roman"/>
          <w:sz w:val="28"/>
          <w:szCs w:val="28"/>
          <w:lang w:val="kk-KZ"/>
        </w:rPr>
        <w:t>шыныграфит</w:t>
      </w:r>
      <w:proofErr w:type="spellEnd"/>
      <w:r>
        <w:rPr>
          <w:rFonts w:ascii="Times New Roman" w:eastAsia="Times New Roman" w:hAnsi="Times New Roman"/>
          <w:sz w:val="28"/>
          <w:szCs w:val="28"/>
          <w:lang w:val="kk-KZ"/>
        </w:rPr>
        <w:t>, пасталы графит т.б.).</w:t>
      </w:r>
    </w:p>
    <w:p w:rsidR="006B79B5" w:rsidRDefault="006B79B5" w:rsidP="006B79B5">
      <w:pPr>
        <w:pStyle w:val="a3"/>
        <w:ind w:left="360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  Мембраналы электродтар табиғатына байланысты төрт түрге бөлінеді:</w:t>
      </w:r>
    </w:p>
    <w:p w:rsidR="006B79B5" w:rsidRDefault="006B79B5" w:rsidP="006B79B5">
      <w:pPr>
        <w:pStyle w:val="a3"/>
        <w:ind w:left="720"/>
        <w:jc w:val="center"/>
        <w:rPr>
          <w:rFonts w:ascii="Times New Roman" w:eastAsia="Times New Roman" w:hAnsi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489660EE" wp14:editId="4C11698B">
            <wp:extent cx="5734050" cy="2400300"/>
            <wp:effectExtent l="19050" t="0" r="0" b="0"/>
            <wp:docPr id="2" name="Схема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5"/>
                    <pic:cNvPicPr>
                      <a:picLocks noChangeArrowheads="1"/>
                    </pic:cNvPicPr>
                  </pic:nvPicPr>
                  <pic:blipFill>
                    <a:blip r:embed="rId30" cstate="print"/>
                    <a:srcRect b="-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79B5" w:rsidRDefault="006B79B5" w:rsidP="006B79B5">
      <w:pPr>
        <w:pStyle w:val="a3"/>
        <w:ind w:left="720"/>
        <w:jc w:val="center"/>
        <w:rPr>
          <w:rFonts w:ascii="Times New Roman" w:eastAsia="Times New Roman" w:hAnsi="Times New Roman"/>
          <w:b/>
          <w:sz w:val="28"/>
          <w:szCs w:val="28"/>
          <w:lang w:val="kk-KZ"/>
        </w:rPr>
      </w:pPr>
    </w:p>
    <w:p w:rsidR="006B79B5" w:rsidRDefault="006B79B5" w:rsidP="006B79B5">
      <w:pPr>
        <w:pStyle w:val="a3"/>
        <w:ind w:left="720"/>
        <w:jc w:val="center"/>
        <w:rPr>
          <w:rFonts w:ascii="Times New Roman" w:eastAsia="Times New Roman" w:hAnsi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/>
          <w:b/>
          <w:sz w:val="28"/>
          <w:szCs w:val="28"/>
          <w:lang w:val="kk-KZ"/>
        </w:rPr>
        <w:t>Шыны электроды</w:t>
      </w:r>
    </w:p>
    <w:p w:rsidR="006B79B5" w:rsidRDefault="006B79B5" w:rsidP="006B79B5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   </w:t>
      </w:r>
    </w:p>
    <w:p w:rsidR="006B79B5" w:rsidRDefault="006B79B5" w:rsidP="006B79B5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    Шынының құрамын қарастырайық. Оның негізгі құрылысы өзара кремний арқылы байланысқан оттекті тордан тұрады:</w:t>
      </w:r>
    </w:p>
    <w:p w:rsidR="006B79B5" w:rsidRDefault="006B79B5" w:rsidP="006B79B5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30AE697" wp14:editId="643D1AAD">
            <wp:extent cx="5734050" cy="2828925"/>
            <wp:effectExtent l="19050" t="0" r="0" b="0"/>
            <wp:docPr id="3" name="Рисунок 6" descr="C:\Users\Майра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C:\Users\Майра\Desktop\2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79B5" w:rsidRDefault="006B79B5" w:rsidP="006B79B5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   Шыны қаңқасының бос орындарында сілтілік, сілтілік жер металдар орналасады, олар электростатикалық күш арқылы оттекпен байланысып, ұсталып тұрады. Бұл иондар ерітіндідегі иондарға алмаса алады.</w:t>
      </w:r>
    </w:p>
    <w:p w:rsidR="006B79B5" w:rsidRDefault="006B79B5" w:rsidP="006B79B5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   Шыны электродында қабырғасы қалын түтікше </w:t>
      </w:r>
      <w:proofErr w:type="spellStart"/>
      <w:r>
        <w:rPr>
          <w:rFonts w:ascii="Times New Roman" w:eastAsia="Times New Roman" w:hAnsi="Times New Roman"/>
          <w:sz w:val="28"/>
          <w:szCs w:val="28"/>
          <w:lang w:val="kk-KZ"/>
        </w:rPr>
        <w:t>AgCl</w:t>
      </w:r>
      <w:proofErr w:type="spellEnd"/>
      <w:r>
        <w:rPr>
          <w:rFonts w:ascii="Times New Roman" w:eastAsia="Times New Roman" w:hAnsi="Times New Roman"/>
          <w:sz w:val="28"/>
          <w:szCs w:val="28"/>
          <w:lang w:val="kk-KZ"/>
        </w:rPr>
        <w:t xml:space="preserve"> –мен қанықтырылған </w:t>
      </w:r>
      <w:smartTag w:uri="urn:schemas-microsoft-com:office:smarttags" w:element="metricconverter">
        <w:smartTagPr>
          <w:attr w:name="ProductID" w:val="0,1 М"/>
        </w:smartTagPr>
        <w:r>
          <w:rPr>
            <w:rFonts w:ascii="Times New Roman" w:eastAsia="Times New Roman" w:hAnsi="Times New Roman"/>
            <w:sz w:val="28"/>
            <w:szCs w:val="28"/>
            <w:lang w:val="kk-KZ"/>
          </w:rPr>
          <w:t>0,1 М</w:t>
        </w:r>
      </w:smartTag>
      <w:r>
        <w:rPr>
          <w:rFonts w:ascii="Times New Roman" w:eastAsia="Times New Roman" w:hAnsi="Times New Roman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kk-KZ"/>
        </w:rPr>
        <w:t>НСl</w:t>
      </w:r>
      <w:proofErr w:type="spellEnd"/>
      <w:r>
        <w:rPr>
          <w:rFonts w:ascii="Times New Roman" w:eastAsia="Times New Roman" w:hAnsi="Times New Roman"/>
          <w:sz w:val="28"/>
          <w:szCs w:val="28"/>
          <w:lang w:val="kk-KZ"/>
        </w:rPr>
        <w:t xml:space="preserve"> ерітіндісімен толтырылады. Контакт ретінде күміс сымы қолданылады. Осы қондырғыда электродтың ұшындағы жұқа шыны мембрана </w:t>
      </w:r>
      <w:proofErr w:type="spellStart"/>
      <w:r>
        <w:rPr>
          <w:rFonts w:ascii="Times New Roman" w:eastAsia="Times New Roman" w:hAnsi="Times New Roman"/>
          <w:sz w:val="28"/>
          <w:szCs w:val="28"/>
          <w:lang w:val="kk-KZ"/>
        </w:rPr>
        <w:t>рН</w:t>
      </w:r>
      <w:proofErr w:type="spellEnd"/>
      <w:r>
        <w:rPr>
          <w:rFonts w:ascii="Times New Roman" w:eastAsia="Times New Roman" w:hAnsi="Times New Roman"/>
          <w:sz w:val="28"/>
          <w:szCs w:val="28"/>
          <w:lang w:val="kk-KZ"/>
        </w:rPr>
        <w:t>-қа сезгіш болады.</w:t>
      </w:r>
    </w:p>
    <w:p w:rsidR="006B79B5" w:rsidRDefault="006B79B5" w:rsidP="006B79B5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    Электродтық реакция сутек иондарының екі фаза (ерітінді/шыны) арасындағы алмасу реакциясына негізделген:</w:t>
      </w:r>
    </w:p>
    <w:p w:rsidR="006B79B5" w:rsidRDefault="006B79B5" w:rsidP="006B79B5">
      <w:pPr>
        <w:pStyle w:val="a3"/>
        <w:jc w:val="center"/>
        <w:rPr>
          <w:rFonts w:ascii="Times New Roman" w:eastAsia="Times New Roman" w:hAnsi="Times New Roman"/>
          <w:sz w:val="28"/>
          <w:szCs w:val="28"/>
          <w:vertAlign w:val="subscript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en-US"/>
        </w:rPr>
        <w:t>H</w:t>
      </w:r>
      <w:r>
        <w:rPr>
          <w:rFonts w:ascii="Times New Roman" w:eastAsia="Times New Roman" w:hAnsi="Times New Roman"/>
          <w:sz w:val="28"/>
          <w:szCs w:val="28"/>
          <w:vertAlign w:val="superscript"/>
        </w:rPr>
        <w:t>+</w:t>
      </w:r>
      <w:proofErr w:type="spellStart"/>
      <w:r>
        <w:rPr>
          <w:rFonts w:ascii="Times New Roman" w:eastAsia="Times New Roman" w:hAnsi="Times New Roman"/>
          <w:sz w:val="28"/>
          <w:szCs w:val="28"/>
          <w:vertAlign w:val="subscript"/>
          <w:lang w:val="kk-KZ"/>
        </w:rPr>
        <w:t>ерт</w:t>
      </w:r>
      <w:r>
        <w:rPr>
          <w:rFonts w:ascii="Times New Roman" w:eastAsia="Times New Roman" w:hAnsi="Times New Roman"/>
          <w:sz w:val="28"/>
          <w:szCs w:val="28"/>
          <w:lang w:val="kk-KZ"/>
        </w:rPr>
        <w:t>↔Н</w:t>
      </w:r>
      <w:proofErr w:type="spellEnd"/>
      <w:r>
        <w:rPr>
          <w:rFonts w:ascii="Times New Roman" w:eastAsia="Times New Roman" w:hAnsi="Times New Roman"/>
          <w:sz w:val="28"/>
          <w:szCs w:val="28"/>
          <w:vertAlign w:val="superscript"/>
        </w:rPr>
        <w:t>+</w:t>
      </w:r>
      <w:r>
        <w:rPr>
          <w:rFonts w:ascii="Times New Roman" w:eastAsia="Times New Roman" w:hAnsi="Times New Roman"/>
          <w:sz w:val="28"/>
          <w:szCs w:val="28"/>
          <w:vertAlign w:val="subscript"/>
          <w:lang w:val="kk-KZ"/>
        </w:rPr>
        <w:t>ш</w:t>
      </w:r>
    </w:p>
    <w:p w:rsidR="006B79B5" w:rsidRDefault="006B79B5" w:rsidP="006B79B5">
      <w:pPr>
        <w:pStyle w:val="a3"/>
        <w:jc w:val="center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 xml:space="preserve">Сонда   </w:t>
      </w:r>
      <w:r>
        <w:rPr>
          <w:rFonts w:ascii="Times New Roman" w:eastAsia="Times New Roman" w:hAnsi="Times New Roman"/>
          <w:sz w:val="28"/>
          <w:szCs w:val="28"/>
          <w:lang w:val="kk-KZ"/>
        </w:rPr>
        <w:fldChar w:fldCharType="begin"/>
      </w:r>
      <w:r>
        <w:rPr>
          <w:rFonts w:ascii="Times New Roman" w:eastAsia="Times New Roman" w:hAnsi="Times New Roman"/>
          <w:sz w:val="28"/>
          <w:szCs w:val="28"/>
          <w:lang w:val="kk-KZ"/>
        </w:rPr>
        <w:instrText xml:space="preserve"> QUOTE </w:instrText>
      </w:r>
      <w:r>
        <w:rPr>
          <w:noProof/>
          <w:position w:val="-18"/>
          <w:lang w:eastAsia="ru-RU"/>
        </w:rPr>
        <w:drawing>
          <wp:inline distT="0" distB="0" distL="0" distR="0" wp14:anchorId="1735474D" wp14:editId="71FD1063">
            <wp:extent cx="3590925" cy="352425"/>
            <wp:effectExtent l="19050" t="0" r="9525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8"/>
          <w:szCs w:val="28"/>
          <w:lang w:val="kk-KZ"/>
        </w:rPr>
        <w:instrText xml:space="preserve"> </w:instrText>
      </w:r>
      <w:r>
        <w:rPr>
          <w:rFonts w:ascii="Times New Roman" w:eastAsia="Times New Roman" w:hAnsi="Times New Roman"/>
          <w:sz w:val="28"/>
          <w:szCs w:val="28"/>
          <w:lang w:val="kk-KZ"/>
        </w:rPr>
        <w:fldChar w:fldCharType="separate"/>
      </w:r>
      <w:r>
        <w:rPr>
          <w:noProof/>
          <w:position w:val="-18"/>
          <w:lang w:eastAsia="ru-RU"/>
        </w:rPr>
        <w:drawing>
          <wp:inline distT="0" distB="0" distL="0" distR="0" wp14:anchorId="146AA7BE" wp14:editId="5AB1EE93">
            <wp:extent cx="3590925" cy="352425"/>
            <wp:effectExtent l="19050" t="0" r="9525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8"/>
          <w:szCs w:val="28"/>
          <w:lang w:val="kk-KZ"/>
        </w:rPr>
        <w:fldChar w:fldCharType="end"/>
      </w:r>
    </w:p>
    <w:p w:rsidR="006B79B5" w:rsidRDefault="006B79B5" w:rsidP="006B79B5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6B79B5" w:rsidRDefault="006B79B5" w:rsidP="006B79B5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lastRenderedPageBreak/>
        <w:fldChar w:fldCharType="begin"/>
      </w:r>
      <w:r>
        <w:rPr>
          <w:rFonts w:ascii="Times New Roman" w:eastAsia="Times New Roman" w:hAnsi="Times New Roman"/>
          <w:sz w:val="28"/>
          <w:szCs w:val="28"/>
          <w:lang w:val="kk-KZ"/>
        </w:rPr>
        <w:instrText xml:space="preserve"> QUOTE </w:instrText>
      </w:r>
      <w:r>
        <w:rPr>
          <w:noProof/>
          <w:position w:val="-6"/>
          <w:lang w:eastAsia="ru-RU"/>
        </w:rPr>
        <w:drawing>
          <wp:inline distT="0" distB="0" distL="0" distR="0" wp14:anchorId="771A7356" wp14:editId="4CC7A6B3">
            <wp:extent cx="285750" cy="209550"/>
            <wp:effectExtent l="19050" t="0" r="0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8"/>
          <w:szCs w:val="28"/>
          <w:lang w:val="kk-KZ"/>
        </w:rPr>
        <w:instrText xml:space="preserve"> </w:instrText>
      </w:r>
      <w:r>
        <w:rPr>
          <w:rFonts w:ascii="Times New Roman" w:eastAsia="Times New Roman" w:hAnsi="Times New Roman"/>
          <w:sz w:val="28"/>
          <w:szCs w:val="28"/>
          <w:lang w:val="kk-KZ"/>
        </w:rPr>
        <w:fldChar w:fldCharType="separate"/>
      </w:r>
      <w:r>
        <w:rPr>
          <w:noProof/>
          <w:position w:val="-6"/>
          <w:lang w:eastAsia="ru-RU"/>
        </w:rPr>
        <w:drawing>
          <wp:inline distT="0" distB="0" distL="0" distR="0" wp14:anchorId="2252EFA1" wp14:editId="62BFBBB8">
            <wp:extent cx="285750" cy="209550"/>
            <wp:effectExtent l="19050" t="0" r="0" b="0"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8"/>
          <w:szCs w:val="28"/>
          <w:lang w:val="kk-KZ"/>
        </w:rPr>
        <w:fldChar w:fldCharType="end"/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– шыны электродының стандартты потенциалы, ол шынының табиғатына тәуелді.</w:t>
      </w:r>
    </w:p>
    <w:p w:rsidR="006B79B5" w:rsidRDefault="006B79B5" w:rsidP="006B79B5">
      <w:pPr>
        <w:pStyle w:val="a3"/>
        <w:jc w:val="center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0915F94" wp14:editId="140C9386">
            <wp:extent cx="5086350" cy="3981450"/>
            <wp:effectExtent l="19050" t="0" r="0" b="0"/>
            <wp:docPr id="8" name="Рисунок 7" descr="C:\Users\Майра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C:\Users\Майра\Desktop\1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398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79B5" w:rsidRDefault="006B79B5" w:rsidP="006B79B5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   Сонымен қатар алмасу реакциясына басқа шыны құрамына кіретін иондар да қатысады:</w:t>
      </w:r>
    </w:p>
    <w:p w:rsidR="006B79B5" w:rsidRDefault="006B79B5" w:rsidP="006B79B5">
      <w:pPr>
        <w:pStyle w:val="a3"/>
        <w:jc w:val="center"/>
        <w:rPr>
          <w:rFonts w:ascii="Times New Roman" w:eastAsia="Times New Roman" w:hAnsi="Times New Roman"/>
          <w:sz w:val="28"/>
          <w:szCs w:val="28"/>
          <w:vertAlign w:val="subscript"/>
          <w:lang w:val="kk-KZ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val="kk-KZ"/>
        </w:rPr>
        <w:t>H</w:t>
      </w:r>
      <w:r>
        <w:rPr>
          <w:rFonts w:ascii="Times New Roman" w:eastAsia="Times New Roman" w:hAnsi="Times New Roman"/>
          <w:sz w:val="28"/>
          <w:szCs w:val="28"/>
          <w:vertAlign w:val="superscript"/>
          <w:lang w:val="kk-KZ"/>
        </w:rPr>
        <w:t>+</w:t>
      </w:r>
      <w:r>
        <w:rPr>
          <w:rFonts w:ascii="Times New Roman" w:eastAsia="Times New Roman" w:hAnsi="Times New Roman"/>
          <w:sz w:val="28"/>
          <w:szCs w:val="28"/>
          <w:vertAlign w:val="subscript"/>
          <w:lang w:val="kk-KZ"/>
        </w:rPr>
        <w:t>ш</w:t>
      </w:r>
      <w:proofErr w:type="spellEnd"/>
      <w:r>
        <w:rPr>
          <w:rFonts w:ascii="Times New Roman" w:eastAsia="Times New Roman" w:hAnsi="Times New Roman"/>
          <w:sz w:val="28"/>
          <w:szCs w:val="28"/>
          <w:lang w:val="kk-KZ"/>
        </w:rPr>
        <w:t xml:space="preserve"> + </w:t>
      </w:r>
      <w:proofErr w:type="spellStart"/>
      <w:r>
        <w:rPr>
          <w:rFonts w:ascii="Times New Roman" w:eastAsia="Times New Roman" w:hAnsi="Times New Roman"/>
          <w:sz w:val="28"/>
          <w:szCs w:val="28"/>
          <w:lang w:val="kk-KZ"/>
        </w:rPr>
        <w:t>M</w:t>
      </w:r>
      <w:r>
        <w:rPr>
          <w:rFonts w:ascii="Times New Roman" w:eastAsia="Times New Roman" w:hAnsi="Times New Roman"/>
          <w:sz w:val="28"/>
          <w:szCs w:val="28"/>
          <w:vertAlign w:val="superscript"/>
          <w:lang w:val="kk-KZ"/>
        </w:rPr>
        <w:t>+</w:t>
      </w:r>
      <w:r>
        <w:rPr>
          <w:rFonts w:ascii="Times New Roman" w:eastAsia="Times New Roman" w:hAnsi="Times New Roman"/>
          <w:sz w:val="28"/>
          <w:szCs w:val="28"/>
          <w:vertAlign w:val="subscript"/>
          <w:lang w:val="kk-KZ"/>
        </w:rPr>
        <w:t>ерт</w:t>
      </w:r>
      <w:proofErr w:type="spellEnd"/>
      <w:r>
        <w:rPr>
          <w:rFonts w:ascii="Times New Roman" w:eastAsia="Times New Roman" w:hAnsi="Times New Roman"/>
          <w:sz w:val="28"/>
          <w:szCs w:val="28"/>
          <w:lang w:val="kk-KZ"/>
        </w:rPr>
        <w:t xml:space="preserve"> ↔ </w:t>
      </w:r>
      <w:proofErr w:type="spellStart"/>
      <w:r>
        <w:rPr>
          <w:rFonts w:ascii="Times New Roman" w:eastAsia="Times New Roman" w:hAnsi="Times New Roman"/>
          <w:sz w:val="28"/>
          <w:szCs w:val="28"/>
          <w:lang w:val="kk-KZ"/>
        </w:rPr>
        <w:t>H</w:t>
      </w:r>
      <w:r>
        <w:rPr>
          <w:rFonts w:ascii="Times New Roman" w:eastAsia="Times New Roman" w:hAnsi="Times New Roman"/>
          <w:sz w:val="28"/>
          <w:szCs w:val="28"/>
          <w:vertAlign w:val="superscript"/>
          <w:lang w:val="kk-KZ"/>
        </w:rPr>
        <w:t>+</w:t>
      </w:r>
      <w:r>
        <w:rPr>
          <w:rFonts w:ascii="Times New Roman" w:eastAsia="Times New Roman" w:hAnsi="Times New Roman"/>
          <w:sz w:val="28"/>
          <w:szCs w:val="28"/>
          <w:vertAlign w:val="subscript"/>
          <w:lang w:val="kk-KZ"/>
        </w:rPr>
        <w:t>ерт</w:t>
      </w:r>
      <w:proofErr w:type="spellEnd"/>
      <w:r>
        <w:rPr>
          <w:rFonts w:ascii="Times New Roman" w:eastAsia="Times New Roman" w:hAnsi="Times New Roman"/>
          <w:sz w:val="28"/>
          <w:szCs w:val="28"/>
          <w:lang w:val="kk-KZ"/>
        </w:rPr>
        <w:t xml:space="preserve"> + </w:t>
      </w:r>
      <w:proofErr w:type="spellStart"/>
      <w:r>
        <w:rPr>
          <w:rFonts w:ascii="Times New Roman" w:eastAsia="Times New Roman" w:hAnsi="Times New Roman"/>
          <w:sz w:val="28"/>
          <w:szCs w:val="28"/>
          <w:lang w:val="kk-KZ"/>
        </w:rPr>
        <w:t>M</w:t>
      </w:r>
      <w:r>
        <w:rPr>
          <w:rFonts w:ascii="Times New Roman" w:eastAsia="Times New Roman" w:hAnsi="Times New Roman"/>
          <w:sz w:val="28"/>
          <w:szCs w:val="28"/>
          <w:vertAlign w:val="superscript"/>
          <w:lang w:val="kk-KZ"/>
        </w:rPr>
        <w:t>+</w:t>
      </w:r>
      <w:r>
        <w:rPr>
          <w:rFonts w:ascii="Times New Roman" w:eastAsia="Times New Roman" w:hAnsi="Times New Roman"/>
          <w:sz w:val="28"/>
          <w:szCs w:val="28"/>
          <w:vertAlign w:val="subscript"/>
          <w:lang w:val="kk-KZ"/>
        </w:rPr>
        <w:t>ш</w:t>
      </w:r>
      <w:proofErr w:type="spellEnd"/>
    </w:p>
    <w:p w:rsidR="006B79B5" w:rsidRDefault="006B79B5" w:rsidP="006B79B5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   Бұл тепе-теңдік алмасу константасымен </w:t>
      </w:r>
      <w:proofErr w:type="spellStart"/>
      <w:r>
        <w:rPr>
          <w:rFonts w:ascii="Times New Roman" w:eastAsia="Times New Roman" w:hAnsi="Times New Roman"/>
          <w:sz w:val="28"/>
          <w:szCs w:val="28"/>
          <w:lang w:val="kk-KZ"/>
        </w:rPr>
        <w:t>К</w:t>
      </w:r>
      <w:r>
        <w:rPr>
          <w:rFonts w:ascii="Times New Roman" w:eastAsia="Times New Roman" w:hAnsi="Times New Roman"/>
          <w:sz w:val="28"/>
          <w:szCs w:val="28"/>
          <w:vertAlign w:val="subscript"/>
          <w:lang w:val="kk-KZ"/>
        </w:rPr>
        <w:t>алм</w:t>
      </w:r>
      <w:proofErr w:type="spellEnd"/>
      <w:r>
        <w:rPr>
          <w:rFonts w:ascii="Times New Roman" w:eastAsia="Times New Roman" w:hAnsi="Times New Roman"/>
          <w:sz w:val="28"/>
          <w:szCs w:val="28"/>
          <w:lang w:val="kk-KZ"/>
        </w:rPr>
        <w:t xml:space="preserve"> сипатталады:</w:t>
      </w:r>
    </w:p>
    <w:p w:rsidR="006B79B5" w:rsidRDefault="006B79B5" w:rsidP="006B79B5">
      <w:pPr>
        <w:pStyle w:val="a3"/>
        <w:jc w:val="center"/>
        <w:rPr>
          <w:rFonts w:ascii="Cambria Math" w:eastAsia="Times New Roman" w:hAnsi="Cambria Math"/>
          <w:i/>
          <w:sz w:val="28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 wp14:anchorId="41843EBE" wp14:editId="0967C84F">
            <wp:extent cx="3600450" cy="228600"/>
            <wp:effectExtent l="1905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79B5" w:rsidRDefault="006B79B5" w:rsidP="006B79B5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   Кез-келген шыны үшін активтілігі а = a(H</w:t>
      </w:r>
      <w:r>
        <w:rPr>
          <w:rFonts w:ascii="Times New Roman" w:eastAsia="Times New Roman" w:hAnsi="Times New Roman"/>
          <w:sz w:val="28"/>
          <w:szCs w:val="28"/>
          <w:vertAlign w:val="superscript"/>
          <w:lang w:val="kk-KZ"/>
        </w:rPr>
        <w:t>+</w:t>
      </w:r>
      <w:r>
        <w:rPr>
          <w:rFonts w:ascii="Times New Roman" w:eastAsia="Times New Roman" w:hAnsi="Times New Roman"/>
          <w:sz w:val="28"/>
          <w:szCs w:val="28"/>
          <w:lang w:val="kk-KZ"/>
        </w:rPr>
        <w:t>)</w:t>
      </w:r>
      <w:proofErr w:type="spellStart"/>
      <w:r>
        <w:rPr>
          <w:rFonts w:ascii="Times New Roman" w:eastAsia="Times New Roman" w:hAnsi="Times New Roman"/>
          <w:sz w:val="28"/>
          <w:szCs w:val="28"/>
          <w:vertAlign w:val="subscript"/>
          <w:lang w:val="kk-KZ"/>
        </w:rPr>
        <w:t>ш</w:t>
      </w:r>
      <w:r>
        <w:rPr>
          <w:rFonts w:ascii="Times New Roman" w:eastAsia="Times New Roman" w:hAnsi="Times New Roman"/>
          <w:sz w:val="28"/>
          <w:szCs w:val="28"/>
          <w:lang w:val="kk-KZ"/>
        </w:rPr>
        <w:t>+а</w:t>
      </w:r>
      <w:proofErr w:type="spellEnd"/>
      <w:r>
        <w:rPr>
          <w:rFonts w:ascii="Times New Roman" w:eastAsia="Times New Roman" w:hAnsi="Times New Roman"/>
          <w:sz w:val="28"/>
          <w:szCs w:val="28"/>
          <w:lang w:val="kk-KZ"/>
        </w:rPr>
        <w:t>(М</w:t>
      </w:r>
      <w:r>
        <w:rPr>
          <w:rFonts w:ascii="Times New Roman" w:eastAsia="Times New Roman" w:hAnsi="Times New Roman"/>
          <w:sz w:val="28"/>
          <w:szCs w:val="28"/>
          <w:vertAlign w:val="superscript"/>
          <w:lang w:val="kk-KZ"/>
        </w:rPr>
        <w:t>+</w:t>
      </w:r>
      <w:r>
        <w:rPr>
          <w:rFonts w:ascii="Times New Roman" w:eastAsia="Times New Roman" w:hAnsi="Times New Roman"/>
          <w:sz w:val="28"/>
          <w:szCs w:val="28"/>
          <w:lang w:val="kk-KZ"/>
        </w:rPr>
        <w:t>)</w:t>
      </w:r>
      <w:r>
        <w:rPr>
          <w:rFonts w:ascii="Times New Roman" w:eastAsia="Times New Roman" w:hAnsi="Times New Roman"/>
          <w:sz w:val="28"/>
          <w:szCs w:val="28"/>
          <w:vertAlign w:val="subscript"/>
          <w:lang w:val="kk-KZ"/>
        </w:rPr>
        <w:t>ш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тұрақты шама болғандықтан 0,059 lg1/a шамасы тұрақты болып E</w:t>
      </w:r>
      <w:r>
        <w:rPr>
          <w:rFonts w:ascii="Times New Roman" w:eastAsia="Times New Roman" w:hAnsi="Times New Roman"/>
          <w:sz w:val="28"/>
          <w:szCs w:val="28"/>
          <w:vertAlign w:val="superscript"/>
          <w:lang w:val="kk-KZ"/>
        </w:rPr>
        <w:t>01</w:t>
      </w:r>
      <w:r>
        <w:rPr>
          <w:rFonts w:ascii="Times New Roman" w:eastAsia="Times New Roman" w:hAnsi="Times New Roman"/>
          <w:sz w:val="28"/>
          <w:szCs w:val="28"/>
          <w:vertAlign w:val="subscript"/>
          <w:lang w:val="kk-KZ"/>
        </w:rPr>
        <w:t xml:space="preserve">ш </w:t>
      </w:r>
      <w:r>
        <w:rPr>
          <w:rFonts w:ascii="Times New Roman" w:eastAsia="Times New Roman" w:hAnsi="Times New Roman"/>
          <w:sz w:val="28"/>
          <w:szCs w:val="28"/>
          <w:lang w:val="kk-KZ"/>
        </w:rPr>
        <w:t>құрамына кіреді. Бұл кезде Е келесі түрде жазуға болады:</w:t>
      </w:r>
    </w:p>
    <w:p w:rsidR="006B79B5" w:rsidRDefault="006B79B5" w:rsidP="006B79B5">
      <w:pPr>
        <w:pStyle w:val="a3"/>
        <w:jc w:val="center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>Е=Е</w:t>
      </w:r>
      <w:r>
        <w:rPr>
          <w:rFonts w:ascii="Times New Roman" w:eastAsia="Times New Roman" w:hAnsi="Times New Roman"/>
          <w:sz w:val="28"/>
          <w:szCs w:val="28"/>
          <w:vertAlign w:val="superscript"/>
          <w:lang w:val="kk-KZ"/>
        </w:rPr>
        <w:t>01</w:t>
      </w:r>
      <w:r>
        <w:rPr>
          <w:rFonts w:ascii="Times New Roman" w:eastAsia="Times New Roman" w:hAnsi="Times New Roman"/>
          <w:sz w:val="28"/>
          <w:szCs w:val="28"/>
          <w:vertAlign w:val="subscript"/>
          <w:lang w:val="kk-KZ"/>
        </w:rPr>
        <w:t>ш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+ 0,059 </w:t>
      </w:r>
      <w:proofErr w:type="spellStart"/>
      <w:r>
        <w:rPr>
          <w:rFonts w:ascii="Times New Roman" w:eastAsia="Times New Roman" w:hAnsi="Times New Roman"/>
          <w:sz w:val="28"/>
          <w:szCs w:val="28"/>
          <w:lang w:val="kk-KZ"/>
        </w:rPr>
        <w:t>lg</w:t>
      </w:r>
      <w:proofErr w:type="spellEnd"/>
      <w:r>
        <w:rPr>
          <w:rFonts w:ascii="Times New Roman" w:eastAsia="Times New Roman" w:hAnsi="Times New Roman"/>
          <w:sz w:val="28"/>
          <w:szCs w:val="28"/>
          <w:lang w:val="kk-KZ"/>
        </w:rPr>
        <w:t xml:space="preserve"> (a(H</w:t>
      </w:r>
      <w:r>
        <w:rPr>
          <w:rFonts w:ascii="Times New Roman" w:eastAsia="Times New Roman" w:hAnsi="Times New Roman"/>
          <w:sz w:val="28"/>
          <w:szCs w:val="28"/>
          <w:vertAlign w:val="superscript"/>
          <w:lang w:val="kk-KZ"/>
        </w:rPr>
        <w:t>+</w:t>
      </w:r>
      <w:r>
        <w:rPr>
          <w:rFonts w:ascii="Times New Roman" w:eastAsia="Times New Roman" w:hAnsi="Times New Roman"/>
          <w:sz w:val="28"/>
          <w:szCs w:val="28"/>
          <w:lang w:val="kk-KZ"/>
        </w:rPr>
        <w:t>)</w:t>
      </w:r>
      <w:proofErr w:type="spellStart"/>
      <w:r>
        <w:rPr>
          <w:rFonts w:ascii="Times New Roman" w:eastAsia="Times New Roman" w:hAnsi="Times New Roman"/>
          <w:sz w:val="28"/>
          <w:szCs w:val="28"/>
          <w:vertAlign w:val="subscript"/>
          <w:lang w:val="kk-KZ"/>
        </w:rPr>
        <w:t>ерт</w:t>
      </w:r>
      <w:r>
        <w:rPr>
          <w:rFonts w:ascii="Times New Roman" w:eastAsia="Times New Roman" w:hAnsi="Times New Roman"/>
          <w:sz w:val="28"/>
          <w:szCs w:val="28"/>
          <w:lang w:val="kk-KZ"/>
        </w:rPr>
        <w:t>+К</w:t>
      </w:r>
      <w:r>
        <w:rPr>
          <w:rFonts w:ascii="Times New Roman" w:eastAsia="Times New Roman" w:hAnsi="Times New Roman"/>
          <w:sz w:val="28"/>
          <w:szCs w:val="28"/>
          <w:vertAlign w:val="subscript"/>
          <w:lang w:val="kk-KZ"/>
        </w:rPr>
        <w:t>алм</w:t>
      </w:r>
      <w:proofErr w:type="spellEnd"/>
      <w:r>
        <w:rPr>
          <w:rFonts w:ascii="Times New Roman" w:eastAsia="Times New Roman" w:hAnsi="Times New Roman"/>
          <w:sz w:val="28"/>
          <w:szCs w:val="28"/>
          <w:lang w:val="kk-KZ"/>
        </w:rPr>
        <w:t>*а(М</w:t>
      </w:r>
      <w:r>
        <w:rPr>
          <w:rFonts w:ascii="Times New Roman" w:eastAsia="Times New Roman" w:hAnsi="Times New Roman"/>
          <w:sz w:val="28"/>
          <w:szCs w:val="28"/>
          <w:vertAlign w:val="superscript"/>
          <w:lang w:val="kk-KZ"/>
        </w:rPr>
        <w:t>+</w:t>
      </w:r>
      <w:r>
        <w:rPr>
          <w:rFonts w:ascii="Times New Roman" w:eastAsia="Times New Roman" w:hAnsi="Times New Roman"/>
          <w:sz w:val="28"/>
          <w:szCs w:val="28"/>
          <w:lang w:val="kk-KZ"/>
        </w:rPr>
        <w:t>)</w:t>
      </w:r>
      <w:r>
        <w:rPr>
          <w:rFonts w:ascii="Times New Roman" w:eastAsia="Times New Roman" w:hAnsi="Times New Roman"/>
          <w:sz w:val="28"/>
          <w:szCs w:val="28"/>
          <w:vertAlign w:val="subscript"/>
          <w:lang w:val="kk-KZ"/>
        </w:rPr>
        <w:t>ерт</w:t>
      </w:r>
      <w:r>
        <w:rPr>
          <w:rFonts w:ascii="Times New Roman" w:eastAsia="Times New Roman" w:hAnsi="Times New Roman"/>
          <w:sz w:val="28"/>
          <w:szCs w:val="28"/>
          <w:lang w:val="kk-KZ"/>
        </w:rPr>
        <w:t>)</w:t>
      </w:r>
    </w:p>
    <w:p w:rsidR="006B79B5" w:rsidRDefault="006B79B5" w:rsidP="006B79B5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>Бұл теңдік шыны электродының потенциалы ерітіндідегі сутек иондарының және металл иондарының функциясы екендігін көрсетеді.</w:t>
      </w:r>
      <w:r>
        <w:rPr>
          <w:rFonts w:ascii="Times New Roman" w:eastAsia="Times New Roman" w:hAnsi="Times New Roman"/>
          <w:sz w:val="28"/>
          <w:szCs w:val="28"/>
          <w:vertAlign w:val="subscript"/>
          <w:lang w:val="kk-KZ"/>
        </w:rPr>
        <w:t xml:space="preserve"> </w:t>
      </w:r>
    </w:p>
    <w:p w:rsidR="006B79B5" w:rsidRDefault="006B79B5" w:rsidP="006B79B5">
      <w:pPr>
        <w:pStyle w:val="a3"/>
        <w:tabs>
          <w:tab w:val="left" w:pos="270"/>
        </w:tabs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vertAlign w:val="subscript"/>
          <w:lang w:val="kk-KZ"/>
        </w:rPr>
        <w:tab/>
      </w:r>
      <w:proofErr w:type="spellStart"/>
      <w:r>
        <w:rPr>
          <w:rFonts w:ascii="Times New Roman" w:eastAsia="Times New Roman" w:hAnsi="Times New Roman"/>
          <w:sz w:val="28"/>
          <w:szCs w:val="28"/>
          <w:lang w:val="kk-KZ"/>
        </w:rPr>
        <w:t>К</w:t>
      </w:r>
      <w:r>
        <w:rPr>
          <w:rFonts w:ascii="Times New Roman" w:eastAsia="Times New Roman" w:hAnsi="Times New Roman"/>
          <w:sz w:val="28"/>
          <w:szCs w:val="28"/>
          <w:vertAlign w:val="subscript"/>
          <w:lang w:val="kk-KZ"/>
        </w:rPr>
        <w:t>алм</w:t>
      </w:r>
      <w:proofErr w:type="spellEnd"/>
      <w:r>
        <w:rPr>
          <w:rFonts w:ascii="Times New Roman" w:eastAsia="Times New Roman" w:hAnsi="Times New Roman"/>
          <w:sz w:val="28"/>
          <w:szCs w:val="28"/>
          <w:lang w:val="kk-KZ"/>
        </w:rPr>
        <w:t>-шыны құрамына және температураға тәуелді, оның мәні 10</w:t>
      </w:r>
      <w:r>
        <w:rPr>
          <w:rFonts w:ascii="Times New Roman" w:eastAsia="Times New Roman" w:hAnsi="Times New Roman"/>
          <w:sz w:val="28"/>
          <w:szCs w:val="28"/>
          <w:vertAlign w:val="superscript"/>
          <w:lang w:val="kk-KZ"/>
        </w:rPr>
        <w:t>-1</w:t>
      </w:r>
      <w:r>
        <w:rPr>
          <w:rFonts w:ascii="Times New Roman" w:eastAsia="Times New Roman" w:hAnsi="Times New Roman"/>
          <w:sz w:val="28"/>
          <w:szCs w:val="28"/>
          <w:lang w:val="kk-KZ"/>
        </w:rPr>
        <w:t>-10</w:t>
      </w:r>
      <w:r>
        <w:rPr>
          <w:rFonts w:ascii="Times New Roman" w:eastAsia="Times New Roman" w:hAnsi="Times New Roman"/>
          <w:sz w:val="28"/>
          <w:szCs w:val="28"/>
          <w:vertAlign w:val="superscript"/>
          <w:lang w:val="kk-KZ"/>
        </w:rPr>
        <w:t>-15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аралығында бола алады. Неғұрлым </w:t>
      </w:r>
      <w:proofErr w:type="spellStart"/>
      <w:r>
        <w:rPr>
          <w:rFonts w:ascii="Times New Roman" w:eastAsia="Times New Roman" w:hAnsi="Times New Roman"/>
          <w:sz w:val="28"/>
          <w:szCs w:val="28"/>
          <w:lang w:val="kk-KZ"/>
        </w:rPr>
        <w:t>К</w:t>
      </w:r>
      <w:r>
        <w:rPr>
          <w:rFonts w:ascii="Times New Roman" w:eastAsia="Times New Roman" w:hAnsi="Times New Roman"/>
          <w:sz w:val="28"/>
          <w:szCs w:val="28"/>
          <w:vertAlign w:val="subscript"/>
          <w:lang w:val="kk-KZ"/>
        </w:rPr>
        <w:t>алм</w:t>
      </w:r>
      <w:proofErr w:type="spellEnd"/>
      <w:r>
        <w:rPr>
          <w:rFonts w:ascii="Times New Roman" w:eastAsia="Times New Roman" w:hAnsi="Times New Roman"/>
          <w:sz w:val="28"/>
          <w:szCs w:val="28"/>
          <w:vertAlign w:val="subscript"/>
          <w:lang w:val="kk-KZ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kk-KZ"/>
        </w:rPr>
        <w:t>мәні төмен болса, шыны электродының сутекті функциясы соғұрлым жоғары болады.</w:t>
      </w:r>
    </w:p>
    <w:p w:rsidR="006B79B5" w:rsidRDefault="006B79B5" w:rsidP="006B79B5">
      <w:pPr>
        <w:pStyle w:val="a3"/>
        <w:numPr>
          <w:ilvl w:val="0"/>
          <w:numId w:val="5"/>
        </w:numPr>
        <w:tabs>
          <w:tab w:val="left" w:pos="270"/>
        </w:tabs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>Егер ерітіндінің қышқылдығы жоғары болса</w:t>
      </w:r>
    </w:p>
    <w:p w:rsidR="006B79B5" w:rsidRDefault="006B79B5" w:rsidP="006B79B5">
      <w:pPr>
        <w:pStyle w:val="a3"/>
        <w:tabs>
          <w:tab w:val="left" w:pos="270"/>
        </w:tabs>
        <w:ind w:left="720"/>
        <w:jc w:val="center"/>
        <w:rPr>
          <w:rFonts w:ascii="Times New Roman" w:eastAsia="Times New Roman" w:hAnsi="Times New Roman"/>
          <w:sz w:val="28"/>
          <w:szCs w:val="28"/>
          <w:vertAlign w:val="subscript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>a(H</w:t>
      </w:r>
      <w:r>
        <w:rPr>
          <w:rFonts w:ascii="Times New Roman" w:eastAsia="Times New Roman" w:hAnsi="Times New Roman"/>
          <w:sz w:val="28"/>
          <w:szCs w:val="28"/>
          <w:vertAlign w:val="superscript"/>
        </w:rPr>
        <w:t>+</w:t>
      </w:r>
      <w:r>
        <w:rPr>
          <w:rFonts w:ascii="Times New Roman" w:eastAsia="Times New Roman" w:hAnsi="Times New Roman"/>
          <w:sz w:val="28"/>
          <w:szCs w:val="28"/>
        </w:rPr>
        <w:t>)</w:t>
      </w:r>
      <w:r>
        <w:rPr>
          <w:rFonts w:ascii="Times New Roman" w:eastAsia="Times New Roman" w:hAnsi="Times New Roman"/>
          <w:sz w:val="28"/>
          <w:szCs w:val="28"/>
          <w:vertAlign w:val="subscript"/>
          <w:lang w:val="kk-KZ"/>
        </w:rPr>
        <w:t xml:space="preserve">ерт </w:t>
      </w:r>
      <w:r>
        <w:rPr>
          <w:rFonts w:ascii="Times New Roman" w:eastAsia="Times New Roman" w:hAnsi="Times New Roman"/>
          <w:sz w:val="28"/>
          <w:szCs w:val="28"/>
        </w:rPr>
        <w:t>&gt;&gt;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kk-KZ"/>
        </w:rPr>
        <w:t>К</w:t>
      </w:r>
      <w:r>
        <w:rPr>
          <w:rFonts w:ascii="Times New Roman" w:eastAsia="Times New Roman" w:hAnsi="Times New Roman"/>
          <w:sz w:val="28"/>
          <w:szCs w:val="28"/>
          <w:vertAlign w:val="subscript"/>
          <w:lang w:val="kk-KZ"/>
        </w:rPr>
        <w:t>алм</w:t>
      </w:r>
      <w:proofErr w:type="spellEnd"/>
      <w:r>
        <w:rPr>
          <w:rFonts w:ascii="Times New Roman" w:eastAsia="Times New Roman" w:hAnsi="Times New Roman"/>
          <w:sz w:val="28"/>
          <w:szCs w:val="28"/>
          <w:lang w:val="kk-KZ"/>
        </w:rPr>
        <w:t>*а(М</w:t>
      </w:r>
      <w:r>
        <w:rPr>
          <w:rFonts w:ascii="Times New Roman" w:eastAsia="Times New Roman" w:hAnsi="Times New Roman"/>
          <w:sz w:val="28"/>
          <w:szCs w:val="28"/>
          <w:vertAlign w:val="superscript"/>
          <w:lang w:val="kk-KZ"/>
        </w:rPr>
        <w:t>+</w:t>
      </w:r>
      <w:r>
        <w:rPr>
          <w:rFonts w:ascii="Times New Roman" w:eastAsia="Times New Roman" w:hAnsi="Times New Roman"/>
          <w:sz w:val="28"/>
          <w:szCs w:val="28"/>
          <w:lang w:val="kk-KZ"/>
        </w:rPr>
        <w:t>)</w:t>
      </w:r>
      <w:r>
        <w:rPr>
          <w:rFonts w:ascii="Times New Roman" w:eastAsia="Times New Roman" w:hAnsi="Times New Roman"/>
          <w:sz w:val="28"/>
          <w:szCs w:val="28"/>
          <w:vertAlign w:val="subscript"/>
          <w:lang w:val="kk-KZ"/>
        </w:rPr>
        <w:t>ерт</w:t>
      </w:r>
    </w:p>
    <w:p w:rsidR="006B79B5" w:rsidRDefault="006B79B5" w:rsidP="006B79B5">
      <w:pPr>
        <w:pStyle w:val="a3"/>
        <w:tabs>
          <w:tab w:val="left" w:pos="270"/>
        </w:tabs>
        <w:ind w:left="720"/>
        <w:jc w:val="center"/>
        <w:rPr>
          <w:rFonts w:ascii="Times New Roman" w:eastAsia="Times New Roman" w:hAnsi="Times New Roman"/>
          <w:sz w:val="28"/>
          <w:szCs w:val="28"/>
          <w:lang w:val="en-US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>Е=Е</w:t>
      </w:r>
      <w:r>
        <w:rPr>
          <w:rFonts w:ascii="Times New Roman" w:eastAsia="Times New Roman" w:hAnsi="Times New Roman"/>
          <w:sz w:val="28"/>
          <w:szCs w:val="28"/>
          <w:vertAlign w:val="superscript"/>
          <w:lang w:val="kk-KZ"/>
        </w:rPr>
        <w:t>01</w:t>
      </w:r>
      <w:r>
        <w:rPr>
          <w:rFonts w:ascii="Times New Roman" w:eastAsia="Times New Roman" w:hAnsi="Times New Roman"/>
          <w:sz w:val="28"/>
          <w:szCs w:val="28"/>
          <w:vertAlign w:val="subscript"/>
          <w:lang w:val="kk-KZ"/>
        </w:rPr>
        <w:t>ш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+ 0</w:t>
      </w:r>
      <w:r>
        <w:rPr>
          <w:rFonts w:ascii="Times New Roman" w:eastAsia="Times New Roman" w:hAnsi="Times New Roman"/>
          <w:sz w:val="28"/>
          <w:szCs w:val="28"/>
          <w:lang w:val="en-US"/>
        </w:rPr>
        <w:t>,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059 </w:t>
      </w:r>
      <w:proofErr w:type="spellStart"/>
      <w:r>
        <w:rPr>
          <w:rFonts w:ascii="Times New Roman" w:eastAsia="Times New Roman" w:hAnsi="Times New Roman"/>
          <w:sz w:val="28"/>
          <w:szCs w:val="28"/>
          <w:lang w:val="kk-KZ"/>
        </w:rPr>
        <w:t>lg</w:t>
      </w:r>
      <w:proofErr w:type="spellEnd"/>
      <w:r>
        <w:rPr>
          <w:rFonts w:ascii="Times New Roman" w:eastAsia="Times New Roman" w:hAnsi="Times New Roman"/>
          <w:sz w:val="28"/>
          <w:szCs w:val="28"/>
          <w:lang w:val="kk-KZ"/>
        </w:rPr>
        <w:t xml:space="preserve"> a(H</w:t>
      </w:r>
      <w:r>
        <w:rPr>
          <w:rFonts w:ascii="Times New Roman" w:eastAsia="Times New Roman" w:hAnsi="Times New Roman"/>
          <w:sz w:val="28"/>
          <w:szCs w:val="28"/>
          <w:vertAlign w:val="superscript"/>
          <w:lang w:val="en-US"/>
        </w:rPr>
        <w:t>+</w:t>
      </w:r>
      <w:r>
        <w:rPr>
          <w:rFonts w:ascii="Times New Roman" w:eastAsia="Times New Roman" w:hAnsi="Times New Roman"/>
          <w:sz w:val="28"/>
          <w:szCs w:val="28"/>
          <w:lang w:val="en-US"/>
        </w:rPr>
        <w:t>)</w:t>
      </w:r>
      <w:r>
        <w:rPr>
          <w:rFonts w:ascii="Times New Roman" w:eastAsia="Times New Roman" w:hAnsi="Times New Roman"/>
          <w:sz w:val="28"/>
          <w:szCs w:val="28"/>
          <w:vertAlign w:val="subscript"/>
          <w:lang w:val="kk-KZ"/>
        </w:rPr>
        <w:t>ерт</w:t>
      </w:r>
      <w:r>
        <w:rPr>
          <w:rFonts w:ascii="Times New Roman" w:eastAsia="Times New Roman" w:hAnsi="Times New Roman"/>
          <w:sz w:val="28"/>
          <w:szCs w:val="28"/>
          <w:lang w:val="en-US"/>
        </w:rPr>
        <w:t>=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Е</w:t>
      </w:r>
      <w:r>
        <w:rPr>
          <w:rFonts w:ascii="Times New Roman" w:eastAsia="Times New Roman" w:hAnsi="Times New Roman"/>
          <w:sz w:val="28"/>
          <w:szCs w:val="28"/>
          <w:vertAlign w:val="superscript"/>
          <w:lang w:val="kk-KZ"/>
        </w:rPr>
        <w:t>01</w:t>
      </w:r>
      <w:r>
        <w:rPr>
          <w:rFonts w:ascii="Times New Roman" w:eastAsia="Times New Roman" w:hAnsi="Times New Roman"/>
          <w:sz w:val="28"/>
          <w:szCs w:val="28"/>
          <w:vertAlign w:val="subscript"/>
          <w:lang w:val="kk-KZ"/>
        </w:rPr>
        <w:t>ш</w:t>
      </w:r>
      <w:r>
        <w:rPr>
          <w:rFonts w:ascii="Times New Roman" w:eastAsia="Times New Roman" w:hAnsi="Times New Roman"/>
          <w:sz w:val="28"/>
          <w:szCs w:val="28"/>
          <w:vertAlign w:val="subscript"/>
          <w:lang w:val="en-US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en-US"/>
        </w:rPr>
        <w:t>-0,059pH</w:t>
      </w:r>
    </w:p>
    <w:p w:rsidR="006B79B5" w:rsidRDefault="006B79B5" w:rsidP="006B79B5">
      <w:pPr>
        <w:pStyle w:val="a3"/>
        <w:tabs>
          <w:tab w:val="left" w:pos="270"/>
        </w:tabs>
        <w:ind w:left="720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 xml:space="preserve">Яғни шыны электродының сутекті функциясы басым, </w:t>
      </w:r>
      <w:r>
        <w:rPr>
          <w:rFonts w:ascii="Times New Roman" w:eastAsia="Times New Roman" w:hAnsi="Times New Roman"/>
          <w:sz w:val="28"/>
          <w:szCs w:val="28"/>
          <w:lang w:val="en-US"/>
        </w:rPr>
        <w:t xml:space="preserve">1-12 pH </w:t>
      </w:r>
      <w:r>
        <w:rPr>
          <w:rFonts w:ascii="Times New Roman" w:eastAsia="Times New Roman" w:hAnsi="Times New Roman"/>
          <w:sz w:val="28"/>
          <w:szCs w:val="28"/>
          <w:lang w:val="kk-KZ"/>
        </w:rPr>
        <w:t>шамасы аралығында пайдалануға болады.</w:t>
      </w:r>
    </w:p>
    <w:p w:rsidR="006B79B5" w:rsidRDefault="006B79B5" w:rsidP="006B79B5">
      <w:pPr>
        <w:pStyle w:val="a3"/>
        <w:numPr>
          <w:ilvl w:val="0"/>
          <w:numId w:val="5"/>
        </w:numPr>
        <w:tabs>
          <w:tab w:val="left" w:pos="270"/>
        </w:tabs>
        <w:rPr>
          <w:rFonts w:ascii="Times New Roman" w:eastAsia="Times New Roman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sz w:val="28"/>
          <w:szCs w:val="28"/>
        </w:rPr>
        <w:t>Егер</w:t>
      </w:r>
      <w:proofErr w:type="spellEnd"/>
    </w:p>
    <w:p w:rsidR="006B79B5" w:rsidRDefault="006B79B5" w:rsidP="006B79B5">
      <w:pPr>
        <w:pStyle w:val="a3"/>
        <w:tabs>
          <w:tab w:val="left" w:pos="270"/>
        </w:tabs>
        <w:ind w:left="720"/>
        <w:jc w:val="center"/>
        <w:rPr>
          <w:rFonts w:ascii="Times New Roman" w:eastAsia="Times New Roman" w:hAnsi="Times New Roman"/>
          <w:sz w:val="28"/>
          <w:szCs w:val="28"/>
          <w:vertAlign w:val="subscript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>a(H</w:t>
      </w:r>
      <w:r>
        <w:rPr>
          <w:rFonts w:ascii="Times New Roman" w:eastAsia="Times New Roman" w:hAnsi="Times New Roman"/>
          <w:sz w:val="28"/>
          <w:szCs w:val="28"/>
          <w:vertAlign w:val="superscript"/>
        </w:rPr>
        <w:t>+</w:t>
      </w:r>
      <w:r>
        <w:rPr>
          <w:rFonts w:ascii="Times New Roman" w:eastAsia="Times New Roman" w:hAnsi="Times New Roman"/>
          <w:sz w:val="28"/>
          <w:szCs w:val="28"/>
        </w:rPr>
        <w:t>)</w:t>
      </w:r>
      <w:r>
        <w:rPr>
          <w:rFonts w:ascii="Times New Roman" w:eastAsia="Times New Roman" w:hAnsi="Times New Roman"/>
          <w:sz w:val="28"/>
          <w:szCs w:val="28"/>
          <w:vertAlign w:val="subscript"/>
          <w:lang w:val="kk-KZ"/>
        </w:rPr>
        <w:t xml:space="preserve">ерт </w:t>
      </w:r>
      <w:r>
        <w:rPr>
          <w:rFonts w:ascii="Times New Roman" w:eastAsia="Times New Roman" w:hAnsi="Times New Roman"/>
          <w:sz w:val="28"/>
          <w:szCs w:val="28"/>
        </w:rPr>
        <w:t>&lt;&lt;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kk-KZ"/>
        </w:rPr>
        <w:t>К</w:t>
      </w:r>
      <w:r>
        <w:rPr>
          <w:rFonts w:ascii="Times New Roman" w:eastAsia="Times New Roman" w:hAnsi="Times New Roman"/>
          <w:sz w:val="28"/>
          <w:szCs w:val="28"/>
          <w:vertAlign w:val="subscript"/>
          <w:lang w:val="kk-KZ"/>
        </w:rPr>
        <w:t>алм</w:t>
      </w:r>
      <w:proofErr w:type="spellEnd"/>
      <w:r>
        <w:rPr>
          <w:rFonts w:ascii="Times New Roman" w:eastAsia="Times New Roman" w:hAnsi="Times New Roman"/>
          <w:sz w:val="28"/>
          <w:szCs w:val="28"/>
          <w:lang w:val="kk-KZ"/>
        </w:rPr>
        <w:t>*а(М</w:t>
      </w:r>
      <w:r>
        <w:rPr>
          <w:rFonts w:ascii="Times New Roman" w:eastAsia="Times New Roman" w:hAnsi="Times New Roman"/>
          <w:sz w:val="28"/>
          <w:szCs w:val="28"/>
          <w:vertAlign w:val="superscript"/>
          <w:lang w:val="kk-KZ"/>
        </w:rPr>
        <w:t>+</w:t>
      </w:r>
      <w:r>
        <w:rPr>
          <w:rFonts w:ascii="Times New Roman" w:eastAsia="Times New Roman" w:hAnsi="Times New Roman"/>
          <w:sz w:val="28"/>
          <w:szCs w:val="28"/>
          <w:lang w:val="kk-KZ"/>
        </w:rPr>
        <w:t>)</w:t>
      </w:r>
      <w:r>
        <w:rPr>
          <w:rFonts w:ascii="Times New Roman" w:eastAsia="Times New Roman" w:hAnsi="Times New Roman"/>
          <w:sz w:val="28"/>
          <w:szCs w:val="28"/>
          <w:vertAlign w:val="subscript"/>
          <w:lang w:val="kk-KZ"/>
        </w:rPr>
        <w:t>ерт</w:t>
      </w:r>
    </w:p>
    <w:p w:rsidR="006B79B5" w:rsidRDefault="006B79B5" w:rsidP="006B79B5">
      <w:pPr>
        <w:tabs>
          <w:tab w:val="left" w:pos="2955"/>
        </w:tabs>
        <w:rPr>
          <w:rFonts w:eastAsia="Calibri"/>
        </w:rPr>
      </w:pPr>
      <w:r>
        <w:rPr>
          <w:sz w:val="28"/>
          <w:szCs w:val="28"/>
        </w:rPr>
        <w:t>Е=Е</w:t>
      </w:r>
    </w:p>
    <w:p w:rsidR="006B79B5" w:rsidRPr="009475E1" w:rsidRDefault="006B79B5" w:rsidP="006B79B5">
      <w:pPr>
        <w:pStyle w:val="a3"/>
        <w:tabs>
          <w:tab w:val="left" w:pos="270"/>
        </w:tabs>
        <w:ind w:left="720"/>
        <w:jc w:val="center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vertAlign w:val="superscript"/>
          <w:lang w:val="kk-KZ"/>
        </w:rPr>
        <w:lastRenderedPageBreak/>
        <w:t>01</w:t>
      </w:r>
      <w:r>
        <w:rPr>
          <w:rFonts w:ascii="Times New Roman" w:eastAsia="Times New Roman" w:hAnsi="Times New Roman"/>
          <w:sz w:val="28"/>
          <w:szCs w:val="28"/>
          <w:vertAlign w:val="subscript"/>
          <w:lang w:val="kk-KZ"/>
        </w:rPr>
        <w:t>ш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+ 0</w:t>
      </w:r>
      <w:r w:rsidRPr="009475E1">
        <w:rPr>
          <w:rFonts w:ascii="Times New Roman" w:eastAsia="Times New Roman" w:hAnsi="Times New Roman"/>
          <w:sz w:val="28"/>
          <w:szCs w:val="28"/>
          <w:lang w:val="kk-KZ"/>
        </w:rPr>
        <w:t>,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059 </w:t>
      </w:r>
      <w:proofErr w:type="spellStart"/>
      <w:r>
        <w:rPr>
          <w:rFonts w:ascii="Times New Roman" w:eastAsia="Times New Roman" w:hAnsi="Times New Roman"/>
          <w:sz w:val="28"/>
          <w:szCs w:val="28"/>
          <w:lang w:val="kk-KZ"/>
        </w:rPr>
        <w:t>lg</w:t>
      </w:r>
      <w:proofErr w:type="spellEnd"/>
      <w:r>
        <w:rPr>
          <w:rFonts w:ascii="Times New Roman" w:eastAsia="Times New Roman" w:hAnsi="Times New Roman"/>
          <w:sz w:val="28"/>
          <w:szCs w:val="28"/>
          <w:lang w:val="kk-KZ"/>
        </w:rPr>
        <w:t xml:space="preserve"> а(М</w:t>
      </w:r>
      <w:r>
        <w:rPr>
          <w:rFonts w:ascii="Times New Roman" w:eastAsia="Times New Roman" w:hAnsi="Times New Roman"/>
          <w:sz w:val="28"/>
          <w:szCs w:val="28"/>
          <w:vertAlign w:val="superscript"/>
          <w:lang w:val="kk-KZ"/>
        </w:rPr>
        <w:t>+</w:t>
      </w:r>
      <w:r>
        <w:rPr>
          <w:rFonts w:ascii="Times New Roman" w:eastAsia="Times New Roman" w:hAnsi="Times New Roman"/>
          <w:sz w:val="28"/>
          <w:szCs w:val="28"/>
          <w:lang w:val="kk-KZ"/>
        </w:rPr>
        <w:t>)</w:t>
      </w:r>
      <w:r>
        <w:rPr>
          <w:rFonts w:ascii="Times New Roman" w:eastAsia="Times New Roman" w:hAnsi="Times New Roman"/>
          <w:sz w:val="28"/>
          <w:szCs w:val="28"/>
          <w:vertAlign w:val="subscript"/>
          <w:lang w:val="kk-KZ"/>
        </w:rPr>
        <w:t>ерт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</w:t>
      </w:r>
    </w:p>
    <w:p w:rsidR="006B79B5" w:rsidRDefault="006B79B5" w:rsidP="006B79B5">
      <w:pPr>
        <w:pStyle w:val="a3"/>
        <w:tabs>
          <w:tab w:val="left" w:pos="270"/>
        </w:tabs>
        <w:ind w:left="720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9475E1">
        <w:rPr>
          <w:rFonts w:ascii="Times New Roman" w:eastAsia="Times New Roman" w:hAnsi="Times New Roman"/>
          <w:sz w:val="28"/>
          <w:szCs w:val="28"/>
          <w:lang w:val="kk-KZ"/>
        </w:rPr>
        <w:t>(</w:t>
      </w:r>
      <w:proofErr w:type="spellStart"/>
      <w:r>
        <w:rPr>
          <w:rFonts w:ascii="Times New Roman" w:eastAsia="Times New Roman" w:hAnsi="Times New Roman"/>
          <w:sz w:val="28"/>
          <w:szCs w:val="28"/>
          <w:lang w:val="kk-KZ"/>
        </w:rPr>
        <w:t>К</w:t>
      </w:r>
      <w:r>
        <w:rPr>
          <w:rFonts w:ascii="Times New Roman" w:eastAsia="Times New Roman" w:hAnsi="Times New Roman"/>
          <w:sz w:val="28"/>
          <w:szCs w:val="28"/>
          <w:vertAlign w:val="subscript"/>
          <w:lang w:val="kk-KZ"/>
        </w:rPr>
        <w:t>алм</w:t>
      </w:r>
      <w:proofErr w:type="spellEnd"/>
      <w:r w:rsidRPr="009475E1">
        <w:rPr>
          <w:rFonts w:ascii="Times New Roman" w:eastAsia="Times New Roman" w:hAnsi="Times New Roman"/>
          <w:sz w:val="28"/>
          <w:szCs w:val="28"/>
          <w:lang w:val="kk-KZ"/>
        </w:rPr>
        <w:t xml:space="preserve">- </w:t>
      </w:r>
      <w:r>
        <w:rPr>
          <w:rFonts w:ascii="Times New Roman" w:eastAsia="Times New Roman" w:hAnsi="Times New Roman"/>
          <w:sz w:val="28"/>
          <w:szCs w:val="28"/>
          <w:lang w:val="kk-KZ"/>
        </w:rPr>
        <w:t>тұрақты, ол Е</w:t>
      </w:r>
      <w:r>
        <w:rPr>
          <w:rFonts w:ascii="Times New Roman" w:eastAsia="Times New Roman" w:hAnsi="Times New Roman"/>
          <w:sz w:val="28"/>
          <w:szCs w:val="28"/>
          <w:vertAlign w:val="superscript"/>
          <w:lang w:val="kk-KZ"/>
        </w:rPr>
        <w:t xml:space="preserve">01 </w:t>
      </w:r>
      <w:r>
        <w:rPr>
          <w:rFonts w:ascii="Times New Roman" w:eastAsia="Times New Roman" w:hAnsi="Times New Roman"/>
          <w:sz w:val="28"/>
          <w:szCs w:val="28"/>
          <w:lang w:val="kk-KZ"/>
        </w:rPr>
        <w:t>құрамына кіреді)</w:t>
      </w:r>
    </w:p>
    <w:p w:rsidR="006B79B5" w:rsidRDefault="006B79B5" w:rsidP="006B79B5">
      <w:pPr>
        <w:pStyle w:val="a3"/>
        <w:tabs>
          <w:tab w:val="left" w:pos="270"/>
        </w:tabs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  Сонда сілтілік ортада сілтілік иондарды анықтауға болатынын көреміз.</w:t>
      </w:r>
    </w:p>
    <w:p w:rsidR="006B79B5" w:rsidRDefault="006B79B5" w:rsidP="006B79B5">
      <w:pPr>
        <w:pStyle w:val="a3"/>
        <w:jc w:val="center"/>
        <w:rPr>
          <w:rFonts w:ascii="Times New Roman" w:eastAsia="Times New Roman" w:hAnsi="Times New Roman"/>
          <w:b/>
          <w:sz w:val="28"/>
          <w:szCs w:val="28"/>
          <w:lang w:val="kk-KZ"/>
        </w:rPr>
      </w:pPr>
    </w:p>
    <w:p w:rsidR="000E6D73" w:rsidRPr="002179B6" w:rsidRDefault="000E6D73" w:rsidP="000E6D73">
      <w:pPr>
        <w:ind w:firstLine="720"/>
        <w:jc w:val="center"/>
        <w:rPr>
          <w:i/>
          <w:sz w:val="28"/>
          <w:szCs w:val="28"/>
        </w:rPr>
      </w:pPr>
      <w:proofErr w:type="spellStart"/>
      <w:r w:rsidRPr="002179B6">
        <w:rPr>
          <w:b/>
          <w:i/>
          <w:sz w:val="28"/>
          <w:szCs w:val="28"/>
        </w:rPr>
        <w:t>Потенциометрлік</w:t>
      </w:r>
      <w:proofErr w:type="spellEnd"/>
      <w:r w:rsidRPr="002179B6">
        <w:rPr>
          <w:b/>
          <w:i/>
          <w:sz w:val="28"/>
          <w:szCs w:val="28"/>
        </w:rPr>
        <w:t xml:space="preserve"> </w:t>
      </w:r>
      <w:proofErr w:type="spellStart"/>
      <w:r w:rsidRPr="002179B6">
        <w:rPr>
          <w:b/>
          <w:i/>
          <w:sz w:val="28"/>
          <w:szCs w:val="28"/>
        </w:rPr>
        <w:t>титрлеу</w:t>
      </w:r>
      <w:proofErr w:type="spellEnd"/>
      <w:r w:rsidRPr="002179B6">
        <w:rPr>
          <w:b/>
          <w:i/>
          <w:sz w:val="28"/>
          <w:szCs w:val="28"/>
        </w:rPr>
        <w:t xml:space="preserve"> </w:t>
      </w:r>
      <w:proofErr w:type="spellStart"/>
      <w:r w:rsidRPr="002179B6">
        <w:rPr>
          <w:b/>
          <w:i/>
          <w:sz w:val="28"/>
          <w:szCs w:val="28"/>
        </w:rPr>
        <w:t>әдісі</w:t>
      </w:r>
      <w:proofErr w:type="spellEnd"/>
    </w:p>
    <w:p w:rsidR="000E6D73" w:rsidRDefault="000E6D73" w:rsidP="000E6D73">
      <w:pPr>
        <w:ind w:firstLine="720"/>
        <w:jc w:val="both"/>
        <w:rPr>
          <w:sz w:val="28"/>
          <w:szCs w:val="28"/>
        </w:rPr>
      </w:pPr>
    </w:p>
    <w:p w:rsidR="000E6D73" w:rsidRDefault="000E6D73" w:rsidP="000E6D7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Потенциометрлік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титрлеу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әдісі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жанама</w:t>
      </w:r>
      <w:proofErr w:type="spellEnd"/>
      <w:r>
        <w:rPr>
          <w:sz w:val="28"/>
          <w:szCs w:val="28"/>
        </w:rPr>
        <w:t xml:space="preserve"> потенциометрия) </w:t>
      </w:r>
      <w:proofErr w:type="spellStart"/>
      <w:r>
        <w:rPr>
          <w:sz w:val="28"/>
          <w:szCs w:val="28"/>
        </w:rPr>
        <w:t>аналитикалық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химияда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кең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қолданылады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Ол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потенциаланықтаушы</w:t>
      </w:r>
      <w:proofErr w:type="spellEnd"/>
      <w:r>
        <w:rPr>
          <w:sz w:val="28"/>
          <w:szCs w:val="28"/>
        </w:rPr>
        <w:t xml:space="preserve"> компонент пен </w:t>
      </w:r>
      <w:proofErr w:type="spellStart"/>
      <w:r>
        <w:rPr>
          <w:sz w:val="28"/>
          <w:szCs w:val="28"/>
        </w:rPr>
        <w:t>титрант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арасындағы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химиялық</w:t>
      </w:r>
      <w:proofErr w:type="spellEnd"/>
      <w:r>
        <w:rPr>
          <w:sz w:val="28"/>
          <w:szCs w:val="28"/>
        </w:rPr>
        <w:t xml:space="preserve"> реакция </w:t>
      </w:r>
      <w:proofErr w:type="spellStart"/>
      <w:r>
        <w:rPr>
          <w:sz w:val="28"/>
          <w:szCs w:val="28"/>
        </w:rPr>
        <w:t>нәтижесінде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электродтың</w:t>
      </w:r>
      <w:proofErr w:type="spellEnd"/>
      <w:r>
        <w:rPr>
          <w:sz w:val="28"/>
          <w:szCs w:val="28"/>
        </w:rPr>
        <w:t xml:space="preserve"> тепе-</w:t>
      </w:r>
      <w:proofErr w:type="spellStart"/>
      <w:r>
        <w:rPr>
          <w:sz w:val="28"/>
          <w:szCs w:val="28"/>
        </w:rPr>
        <w:t>теңдік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потенциалының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өзгерісін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тіркеп</w:t>
      </w:r>
      <w:proofErr w:type="spellEnd"/>
      <w:r>
        <w:rPr>
          <w:sz w:val="28"/>
          <w:szCs w:val="28"/>
        </w:rPr>
        <w:t xml:space="preserve">, график </w:t>
      </w:r>
      <w:proofErr w:type="spellStart"/>
      <w:r>
        <w:rPr>
          <w:sz w:val="28"/>
          <w:szCs w:val="28"/>
        </w:rPr>
        <w:t>бойынша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эквивалентті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нүктені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анықтауға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негізделген</w:t>
      </w:r>
      <w:proofErr w:type="spellEnd"/>
      <w:r>
        <w:rPr>
          <w:sz w:val="28"/>
          <w:szCs w:val="28"/>
        </w:rPr>
        <w:t xml:space="preserve">. Индикатор </w:t>
      </w:r>
      <w:proofErr w:type="spellStart"/>
      <w:r>
        <w:rPr>
          <w:sz w:val="28"/>
          <w:szCs w:val="28"/>
        </w:rPr>
        <w:t>қолданып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химиялық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әдістермен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титрлеуден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артықшылықтары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жоғары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сезгіштік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және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дәлдік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нәтижелердің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жоғары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қайталанылымдылығы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және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дұрыстығы</w:t>
      </w:r>
      <w:proofErr w:type="spellEnd"/>
      <w:r>
        <w:rPr>
          <w:sz w:val="28"/>
          <w:szCs w:val="28"/>
        </w:rPr>
        <w:t xml:space="preserve">, лай </w:t>
      </w:r>
      <w:proofErr w:type="spellStart"/>
      <w:r>
        <w:rPr>
          <w:sz w:val="28"/>
          <w:szCs w:val="28"/>
        </w:rPr>
        <w:t>немесе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боялған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ерітінділерді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титрлеуге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мүмкіндік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беретіні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қоспадан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жеке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компоненттерді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дифференциалды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және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сатылы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анықтауға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мүмкіндік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беретіні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титрлеу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процесін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автоматтандыруға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болатындығы</w:t>
      </w:r>
      <w:proofErr w:type="spellEnd"/>
      <w:r>
        <w:rPr>
          <w:sz w:val="28"/>
          <w:szCs w:val="28"/>
        </w:rPr>
        <w:t>.</w:t>
      </w:r>
    </w:p>
    <w:p w:rsidR="000E6D73" w:rsidRDefault="000E6D73" w:rsidP="000E6D7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Потенциометрлік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титрлеуді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барлық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титрлеу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типтерінде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қолдануға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болады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қышқылды-негіздік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комплексонометрлік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тотығу-тотықсыздану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және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тұндыру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титрлеудің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эквиваленттік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нүктелерін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анықтау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үшін</w:t>
      </w:r>
      <w:proofErr w:type="spellEnd"/>
      <w:r>
        <w:rPr>
          <w:sz w:val="28"/>
          <w:szCs w:val="28"/>
        </w:rPr>
        <w:t>.</w:t>
      </w:r>
    </w:p>
    <w:p w:rsidR="000E6D73" w:rsidRDefault="000E6D73" w:rsidP="000E6D7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Эквивалентті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нүктені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анықтау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үшін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әр-түрлі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графикалық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тәуелділіктерді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қолданады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интегралды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дифференциалды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дифференциалдың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екінші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туындысы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бойынша</w:t>
      </w:r>
      <w:proofErr w:type="spellEnd"/>
      <w:r>
        <w:rPr>
          <w:sz w:val="28"/>
          <w:szCs w:val="28"/>
        </w:rPr>
        <w:t xml:space="preserve">, Гран </w:t>
      </w:r>
      <w:proofErr w:type="spellStart"/>
      <w:r>
        <w:rPr>
          <w:sz w:val="28"/>
          <w:szCs w:val="28"/>
        </w:rPr>
        <w:t>әдісі</w:t>
      </w:r>
      <w:proofErr w:type="spellEnd"/>
      <w:r>
        <w:rPr>
          <w:sz w:val="28"/>
          <w:szCs w:val="28"/>
        </w:rPr>
        <w:t>.</w:t>
      </w:r>
    </w:p>
    <w:p w:rsidR="006B79B5" w:rsidRPr="008515FB" w:rsidRDefault="006B79B5" w:rsidP="006B79B5">
      <w:pPr>
        <w:ind w:firstLine="720"/>
        <w:jc w:val="both"/>
        <w:rPr>
          <w:sz w:val="28"/>
          <w:szCs w:val="28"/>
          <w:lang w:val="kk-KZ"/>
        </w:rPr>
      </w:pPr>
      <w:bookmarkStart w:id="0" w:name="_GoBack"/>
      <w:bookmarkEnd w:id="0"/>
    </w:p>
    <w:p w:rsidR="006B79B5" w:rsidRDefault="006B79B5" w:rsidP="006B79B5">
      <w:pPr>
        <w:ind w:firstLine="720"/>
        <w:jc w:val="both"/>
        <w:rPr>
          <w:b/>
          <w:sz w:val="28"/>
          <w:szCs w:val="28"/>
          <w:lang w:val="kk-KZ"/>
        </w:rPr>
      </w:pPr>
    </w:p>
    <w:p w:rsidR="006B79B5" w:rsidRDefault="006B79B5" w:rsidP="006B79B5">
      <w:pPr>
        <w:ind w:firstLine="720"/>
        <w:jc w:val="both"/>
        <w:rPr>
          <w:b/>
          <w:sz w:val="28"/>
          <w:szCs w:val="28"/>
          <w:lang w:val="kk-KZ"/>
        </w:rPr>
      </w:pPr>
    </w:p>
    <w:p w:rsidR="006B79B5" w:rsidRDefault="006B79B5" w:rsidP="006B79B5">
      <w:pPr>
        <w:ind w:firstLine="720"/>
        <w:jc w:val="both"/>
        <w:rPr>
          <w:b/>
          <w:sz w:val="28"/>
          <w:szCs w:val="28"/>
          <w:lang w:val="kk-KZ"/>
        </w:rPr>
      </w:pPr>
    </w:p>
    <w:p w:rsidR="006B79B5" w:rsidRDefault="006B79B5" w:rsidP="006B79B5">
      <w:pPr>
        <w:ind w:firstLine="720"/>
        <w:jc w:val="both"/>
        <w:rPr>
          <w:b/>
          <w:sz w:val="28"/>
          <w:szCs w:val="28"/>
          <w:lang w:val="kk-KZ"/>
        </w:rPr>
      </w:pPr>
    </w:p>
    <w:p w:rsidR="006B79B5" w:rsidRDefault="006B79B5" w:rsidP="006B79B5">
      <w:pPr>
        <w:ind w:firstLine="720"/>
        <w:jc w:val="both"/>
        <w:rPr>
          <w:b/>
          <w:sz w:val="28"/>
          <w:szCs w:val="28"/>
          <w:lang w:val="kk-KZ"/>
        </w:rPr>
      </w:pPr>
    </w:p>
    <w:p w:rsidR="006B79B5" w:rsidRDefault="006B79B5" w:rsidP="006B79B5">
      <w:pPr>
        <w:ind w:firstLine="720"/>
        <w:jc w:val="both"/>
        <w:rPr>
          <w:b/>
          <w:sz w:val="28"/>
          <w:szCs w:val="28"/>
          <w:lang w:val="kk-KZ"/>
        </w:rPr>
      </w:pPr>
    </w:p>
    <w:p w:rsidR="006B79B5" w:rsidRDefault="006B79B5" w:rsidP="006B79B5">
      <w:pPr>
        <w:ind w:firstLine="720"/>
        <w:jc w:val="both"/>
        <w:rPr>
          <w:b/>
          <w:sz w:val="28"/>
          <w:szCs w:val="28"/>
          <w:lang w:val="kk-KZ"/>
        </w:rPr>
      </w:pPr>
    </w:p>
    <w:p w:rsidR="006B79B5" w:rsidRDefault="006B79B5" w:rsidP="006B79B5">
      <w:pPr>
        <w:ind w:firstLine="720"/>
        <w:jc w:val="both"/>
        <w:rPr>
          <w:b/>
          <w:sz w:val="28"/>
          <w:szCs w:val="28"/>
          <w:lang w:val="kk-KZ"/>
        </w:rPr>
      </w:pPr>
    </w:p>
    <w:p w:rsidR="006B79B5" w:rsidRDefault="006B79B5" w:rsidP="006B79B5">
      <w:pPr>
        <w:ind w:firstLine="720"/>
        <w:jc w:val="both"/>
        <w:rPr>
          <w:b/>
          <w:sz w:val="28"/>
          <w:szCs w:val="28"/>
          <w:lang w:val="kk-KZ"/>
        </w:rPr>
      </w:pPr>
    </w:p>
    <w:p w:rsidR="006B79B5" w:rsidRDefault="006B79B5" w:rsidP="006B79B5">
      <w:pPr>
        <w:ind w:firstLine="720"/>
        <w:jc w:val="both"/>
        <w:rPr>
          <w:b/>
          <w:sz w:val="28"/>
          <w:szCs w:val="28"/>
          <w:lang w:val="kk-KZ"/>
        </w:rPr>
      </w:pPr>
    </w:p>
    <w:p w:rsidR="006B79B5" w:rsidRDefault="006B79B5" w:rsidP="006B79B5">
      <w:pPr>
        <w:ind w:firstLine="720"/>
        <w:jc w:val="both"/>
        <w:rPr>
          <w:b/>
          <w:sz w:val="28"/>
          <w:szCs w:val="28"/>
          <w:lang w:val="kk-KZ"/>
        </w:rPr>
      </w:pPr>
    </w:p>
    <w:p w:rsidR="006B79B5" w:rsidRDefault="006B79B5" w:rsidP="006B79B5">
      <w:pPr>
        <w:ind w:firstLine="720"/>
        <w:jc w:val="both"/>
        <w:rPr>
          <w:b/>
          <w:sz w:val="28"/>
          <w:szCs w:val="28"/>
          <w:lang w:val="kk-KZ"/>
        </w:rPr>
      </w:pPr>
    </w:p>
    <w:p w:rsidR="006B79B5" w:rsidRDefault="006B79B5" w:rsidP="006B79B5">
      <w:pPr>
        <w:ind w:firstLine="720"/>
        <w:jc w:val="both"/>
        <w:rPr>
          <w:b/>
          <w:sz w:val="28"/>
          <w:szCs w:val="28"/>
          <w:lang w:val="kk-KZ"/>
        </w:rPr>
      </w:pPr>
    </w:p>
    <w:p w:rsidR="006B79B5" w:rsidRDefault="006B79B5" w:rsidP="006B79B5">
      <w:pPr>
        <w:ind w:firstLine="720"/>
        <w:jc w:val="both"/>
        <w:rPr>
          <w:b/>
          <w:sz w:val="28"/>
          <w:szCs w:val="28"/>
          <w:lang w:val="kk-KZ"/>
        </w:rPr>
      </w:pPr>
    </w:p>
    <w:p w:rsidR="006B79B5" w:rsidRDefault="006B79B5" w:rsidP="006B79B5">
      <w:pPr>
        <w:ind w:firstLine="720"/>
        <w:jc w:val="both"/>
        <w:rPr>
          <w:b/>
          <w:sz w:val="28"/>
          <w:szCs w:val="28"/>
          <w:lang w:val="kk-KZ"/>
        </w:rPr>
      </w:pPr>
    </w:p>
    <w:p w:rsidR="006B79B5" w:rsidRDefault="006B79B5" w:rsidP="006B79B5">
      <w:pPr>
        <w:ind w:firstLine="720"/>
        <w:jc w:val="both"/>
        <w:rPr>
          <w:b/>
          <w:sz w:val="28"/>
          <w:szCs w:val="28"/>
          <w:lang w:val="kk-KZ"/>
        </w:rPr>
      </w:pPr>
    </w:p>
    <w:p w:rsidR="006B79B5" w:rsidRDefault="006B79B5" w:rsidP="006B79B5">
      <w:pPr>
        <w:ind w:firstLine="720"/>
        <w:jc w:val="both"/>
        <w:rPr>
          <w:b/>
          <w:sz w:val="28"/>
          <w:szCs w:val="28"/>
          <w:lang w:val="kk-KZ"/>
        </w:rPr>
      </w:pPr>
    </w:p>
    <w:p w:rsidR="006B79B5" w:rsidRDefault="006B79B5" w:rsidP="006B79B5">
      <w:pPr>
        <w:ind w:firstLine="720"/>
        <w:jc w:val="both"/>
        <w:rPr>
          <w:b/>
          <w:sz w:val="28"/>
          <w:szCs w:val="28"/>
          <w:lang w:val="kk-KZ"/>
        </w:rPr>
      </w:pPr>
    </w:p>
    <w:p w:rsidR="006B79B5" w:rsidRDefault="006B79B5" w:rsidP="006B79B5">
      <w:pPr>
        <w:ind w:firstLine="720"/>
        <w:jc w:val="both"/>
        <w:rPr>
          <w:b/>
          <w:sz w:val="28"/>
          <w:szCs w:val="28"/>
          <w:lang w:val="kk-KZ"/>
        </w:rPr>
      </w:pPr>
    </w:p>
    <w:p w:rsidR="006B79B5" w:rsidRDefault="006B79B5" w:rsidP="006B79B5">
      <w:pPr>
        <w:ind w:firstLine="720"/>
        <w:jc w:val="both"/>
        <w:rPr>
          <w:b/>
          <w:sz w:val="28"/>
          <w:szCs w:val="28"/>
          <w:lang w:val="kk-KZ"/>
        </w:rPr>
      </w:pPr>
    </w:p>
    <w:p w:rsidR="006B79B5" w:rsidRDefault="006B79B5" w:rsidP="006B79B5">
      <w:pPr>
        <w:ind w:firstLine="720"/>
        <w:jc w:val="both"/>
        <w:rPr>
          <w:b/>
          <w:sz w:val="28"/>
          <w:szCs w:val="28"/>
          <w:lang w:val="kk-KZ"/>
        </w:rPr>
      </w:pPr>
    </w:p>
    <w:p w:rsidR="006B79B5" w:rsidRDefault="006B79B5" w:rsidP="006B79B5">
      <w:pPr>
        <w:ind w:firstLine="720"/>
        <w:jc w:val="both"/>
        <w:rPr>
          <w:b/>
          <w:sz w:val="28"/>
          <w:szCs w:val="28"/>
          <w:lang w:val="kk-KZ"/>
        </w:rPr>
      </w:pPr>
    </w:p>
    <w:p w:rsidR="006B79B5" w:rsidRDefault="006B79B5" w:rsidP="006B79B5">
      <w:pPr>
        <w:ind w:firstLine="720"/>
        <w:jc w:val="both"/>
        <w:rPr>
          <w:b/>
          <w:sz w:val="28"/>
          <w:szCs w:val="28"/>
          <w:lang w:val="kk-KZ"/>
        </w:rPr>
      </w:pPr>
    </w:p>
    <w:p w:rsidR="006B79B5" w:rsidRDefault="006B79B5" w:rsidP="006B79B5">
      <w:pPr>
        <w:ind w:firstLine="720"/>
        <w:jc w:val="both"/>
        <w:rPr>
          <w:b/>
          <w:sz w:val="28"/>
          <w:szCs w:val="28"/>
          <w:lang w:val="kk-KZ"/>
        </w:rPr>
      </w:pPr>
    </w:p>
    <w:p w:rsidR="006B79B5" w:rsidRDefault="006B79B5" w:rsidP="006B79B5">
      <w:pPr>
        <w:ind w:firstLine="720"/>
        <w:jc w:val="both"/>
        <w:rPr>
          <w:b/>
          <w:sz w:val="28"/>
          <w:szCs w:val="28"/>
          <w:lang w:val="kk-KZ"/>
        </w:rPr>
      </w:pPr>
    </w:p>
    <w:p w:rsidR="006B79B5" w:rsidRDefault="006B79B5" w:rsidP="006B79B5">
      <w:pPr>
        <w:ind w:firstLine="720"/>
        <w:jc w:val="both"/>
        <w:rPr>
          <w:b/>
          <w:sz w:val="28"/>
          <w:szCs w:val="28"/>
          <w:lang w:val="kk-KZ"/>
        </w:rPr>
      </w:pPr>
    </w:p>
    <w:p w:rsidR="006B79B5" w:rsidRDefault="006B79B5" w:rsidP="006B79B5">
      <w:pPr>
        <w:ind w:firstLine="720"/>
        <w:jc w:val="both"/>
        <w:rPr>
          <w:b/>
          <w:sz w:val="28"/>
          <w:szCs w:val="28"/>
          <w:lang w:val="kk-KZ"/>
        </w:rPr>
      </w:pPr>
    </w:p>
    <w:p w:rsidR="006B79B5" w:rsidRDefault="006B79B5"/>
    <w:p w:rsidR="006B79B5" w:rsidRDefault="006B79B5"/>
    <w:sectPr w:rsidR="006B7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8249D"/>
    <w:multiLevelType w:val="hybridMultilevel"/>
    <w:tmpl w:val="183C20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A47554"/>
    <w:multiLevelType w:val="hybridMultilevel"/>
    <w:tmpl w:val="EF8682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FF329F"/>
    <w:multiLevelType w:val="hybridMultilevel"/>
    <w:tmpl w:val="7254A2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7D4A56"/>
    <w:multiLevelType w:val="hybridMultilevel"/>
    <w:tmpl w:val="785846C4"/>
    <w:lvl w:ilvl="0" w:tplc="EA4E3E04">
      <w:start w:val="1"/>
      <w:numFmt w:val="bullet"/>
      <w:lvlText w:val="-"/>
      <w:lvlJc w:val="left"/>
      <w:pPr>
        <w:ind w:left="720" w:hanging="360"/>
      </w:pPr>
      <w:rPr>
        <w:rFonts w:ascii="Cambria Math" w:eastAsia="Times New Roman" w:hAnsi="Cambria Math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5C50812"/>
    <w:multiLevelType w:val="hybridMultilevel"/>
    <w:tmpl w:val="53728E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9B5"/>
    <w:rsid w:val="000E6D73"/>
    <w:rsid w:val="006B79B5"/>
    <w:rsid w:val="00D17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50"/>
    <o:shapelayout v:ext="edit">
      <o:idmap v:ext="edit" data="1"/>
    </o:shapelayout>
  </w:shapeDefaults>
  <w:decimalSymbol w:val=","/>
  <w:listSeparator w:val=";"/>
  <w15:chartTrackingRefBased/>
  <w15:docId w15:val="{A22F6C30-F5C6-407B-9679-19A6C098B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B79B5"/>
    <w:pPr>
      <w:spacing w:after="0" w:line="240" w:lineRule="auto"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microsoft.com/office/2007/relationships/diagramDrawing" Target="diagrams/drawing1.xml"/><Relationship Id="rId26" Type="http://schemas.openxmlformats.org/officeDocument/2006/relationships/image" Target="media/image17.jpeg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34" Type="http://schemas.openxmlformats.org/officeDocument/2006/relationships/image" Target="media/image25.jpe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diagramColors" Target="diagrams/colors1.xml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2" Type="http://schemas.openxmlformats.org/officeDocument/2006/relationships/styles" Target="styles.xml"/><Relationship Id="rId16" Type="http://schemas.openxmlformats.org/officeDocument/2006/relationships/diagramQuickStyle" Target="diagrams/quickStyle1.xml"/><Relationship Id="rId20" Type="http://schemas.openxmlformats.org/officeDocument/2006/relationships/image" Target="media/image11.png"/><Relationship Id="rId29" Type="http://schemas.openxmlformats.org/officeDocument/2006/relationships/image" Target="media/image20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diagramLayout" Target="diagrams/layout1.xml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diagramData" Target="diagrams/data1.xml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0171B64-E57F-4B09-B1ED-F83C9A0E62B3}" type="doc">
      <dgm:prSet loTypeId="urn:microsoft.com/office/officeart/2005/8/layout/hierarchy1" loCatId="hierarchy" qsTypeId="urn:microsoft.com/office/officeart/2005/8/quickstyle/3d2#1" qsCatId="3D" csTypeId="urn:microsoft.com/office/officeart/2005/8/colors/colorful5" csCatId="colorful" phldr="1"/>
      <dgm:spPr/>
      <dgm:t>
        <a:bodyPr/>
        <a:lstStyle/>
        <a:p>
          <a:endParaRPr lang="ru-RU"/>
        </a:p>
      </dgm:t>
    </dgm:pt>
    <dgm:pt modelId="{041B18E8-14AE-419B-A26F-518CE654B693}">
      <dgm:prSet phldrT="[Текст]" custT="1">
        <dgm:style>
          <a:lnRef idx="0">
            <a:schemeClr val="accent6"/>
          </a:lnRef>
          <a:fillRef idx="3">
            <a:schemeClr val="accent6"/>
          </a:fillRef>
          <a:effectRef idx="3">
            <a:schemeClr val="accent6"/>
          </a:effectRef>
          <a:fontRef idx="minor">
            <a:schemeClr val="lt1"/>
          </a:fontRef>
        </dgm:style>
      </dgm:prSet>
      <dgm:spPr/>
      <dgm:t>
        <a:bodyPr/>
        <a:lstStyle/>
        <a:p>
          <a:r>
            <a:rPr lang="kk-KZ" sz="2400" dirty="0">
              <a:latin typeface="Times New Roman" pitchFamily="18" charset="0"/>
              <a:cs typeface="Times New Roman" pitchFamily="18" charset="0"/>
            </a:rPr>
            <a:t>Электродтар</a:t>
          </a:r>
          <a:endParaRPr lang="ru-RU" sz="2400" dirty="0">
            <a:latin typeface="Times New Roman" pitchFamily="18" charset="0"/>
            <a:cs typeface="Times New Roman" pitchFamily="18" charset="0"/>
          </a:endParaRPr>
        </a:p>
      </dgm:t>
    </dgm:pt>
    <dgm:pt modelId="{3C12BB55-2BE7-4A49-AF08-3F7A3DAD36B1}" type="parTrans" cxnId="{8B5086CE-045E-486E-99D5-A923A60AC373}">
      <dgm:prSet/>
      <dgm:spPr/>
      <dgm:t>
        <a:bodyPr/>
        <a:lstStyle/>
        <a:p>
          <a:endParaRPr lang="ru-RU"/>
        </a:p>
      </dgm:t>
    </dgm:pt>
    <dgm:pt modelId="{F3E3F7F8-0149-4EF3-B9D8-FAC1AFB3D45C}" type="sibTrans" cxnId="{8B5086CE-045E-486E-99D5-A923A60AC373}">
      <dgm:prSet/>
      <dgm:spPr/>
      <dgm:t>
        <a:bodyPr/>
        <a:lstStyle/>
        <a:p>
          <a:endParaRPr lang="ru-RU"/>
        </a:p>
      </dgm:t>
    </dgm:pt>
    <dgm:pt modelId="{7FE172C4-5BEE-4819-A583-003B4E780B32}">
      <dgm:prSet phldrT="[Текст]" custT="1"/>
      <dgm:spPr/>
      <dgm:t>
        <a:bodyPr/>
        <a:lstStyle/>
        <a:p>
          <a:r>
            <a:rPr lang="kk-KZ" sz="1600" dirty="0">
              <a:ln/>
            </a:rPr>
            <a:t>Индикаторлық</a:t>
          </a:r>
          <a:endParaRPr lang="ru-RU" sz="1600" dirty="0">
            <a:ln/>
          </a:endParaRPr>
        </a:p>
      </dgm:t>
    </dgm:pt>
    <dgm:pt modelId="{A3A250B8-5AA6-45E6-B0CF-0B9F686FB6F8}" type="parTrans" cxnId="{033DFA16-6D75-4D82-BF8C-5041160C3C9B}">
      <dgm:prSet/>
      <dgm:spPr/>
      <dgm:t>
        <a:bodyPr/>
        <a:lstStyle/>
        <a:p>
          <a:endParaRPr lang="ru-RU"/>
        </a:p>
      </dgm:t>
    </dgm:pt>
    <dgm:pt modelId="{8BD4C497-3DCE-4221-86F5-D77D477821D4}" type="sibTrans" cxnId="{033DFA16-6D75-4D82-BF8C-5041160C3C9B}">
      <dgm:prSet/>
      <dgm:spPr/>
      <dgm:t>
        <a:bodyPr/>
        <a:lstStyle/>
        <a:p>
          <a:endParaRPr lang="ru-RU"/>
        </a:p>
      </dgm:t>
    </dgm:pt>
    <dgm:pt modelId="{B3836ECE-4C12-4BDB-A9FA-CA7C9E9137F2}">
      <dgm:prSet phldrT="[Текст]" custT="1"/>
      <dgm:spPr/>
      <dgm:t>
        <a:bodyPr/>
        <a:lstStyle/>
        <a:p>
          <a:r>
            <a:rPr lang="kk-KZ" sz="1400" dirty="0">
              <a:ln/>
              <a:latin typeface="Times New Roman" pitchFamily="18" charset="0"/>
              <a:cs typeface="Times New Roman" pitchFamily="18" charset="0"/>
            </a:rPr>
            <a:t>Токөткізгіш</a:t>
          </a:r>
          <a:endParaRPr lang="ru-RU" sz="1400" dirty="0">
            <a:ln/>
            <a:latin typeface="Times New Roman" pitchFamily="18" charset="0"/>
            <a:cs typeface="Times New Roman" pitchFamily="18" charset="0"/>
          </a:endParaRPr>
        </a:p>
      </dgm:t>
    </dgm:pt>
    <dgm:pt modelId="{B78AD51A-D8FC-4A66-AE06-79FF48123F8D}" type="parTrans" cxnId="{C67D1F07-16AC-4F46-8FD1-89026C547FA3}">
      <dgm:prSet/>
      <dgm:spPr/>
      <dgm:t>
        <a:bodyPr/>
        <a:lstStyle/>
        <a:p>
          <a:endParaRPr lang="ru-RU"/>
        </a:p>
      </dgm:t>
    </dgm:pt>
    <dgm:pt modelId="{044DFBFB-D19B-47AF-A4E9-689AB12086D2}" type="sibTrans" cxnId="{C67D1F07-16AC-4F46-8FD1-89026C547FA3}">
      <dgm:prSet/>
      <dgm:spPr/>
      <dgm:t>
        <a:bodyPr/>
        <a:lstStyle/>
        <a:p>
          <a:endParaRPr lang="ru-RU"/>
        </a:p>
      </dgm:t>
    </dgm:pt>
    <dgm:pt modelId="{94CD304A-064F-45D4-B4F3-6ED59DF22AEB}">
      <dgm:prSet phldrT="[Текст]" custT="1"/>
      <dgm:spPr/>
      <dgm:t>
        <a:bodyPr/>
        <a:lstStyle/>
        <a:p>
          <a:r>
            <a:rPr lang="kk-KZ" sz="1100" dirty="0">
              <a:ln/>
              <a:latin typeface="Times New Roman" pitchFamily="18" charset="0"/>
              <a:cs typeface="Times New Roman" pitchFamily="18" charset="0"/>
            </a:rPr>
            <a:t>Мембраналық-ионселективті</a:t>
          </a:r>
          <a:endParaRPr lang="ru-RU" sz="1100" dirty="0">
            <a:ln/>
            <a:latin typeface="Times New Roman" pitchFamily="18" charset="0"/>
            <a:cs typeface="Times New Roman" pitchFamily="18" charset="0"/>
          </a:endParaRPr>
        </a:p>
      </dgm:t>
    </dgm:pt>
    <dgm:pt modelId="{AB6CA9B3-123B-45F3-96E8-A2642166B086}" type="parTrans" cxnId="{6C924A74-F262-48B8-895B-011F306688FD}">
      <dgm:prSet/>
      <dgm:spPr/>
      <dgm:t>
        <a:bodyPr/>
        <a:lstStyle/>
        <a:p>
          <a:endParaRPr lang="ru-RU"/>
        </a:p>
      </dgm:t>
    </dgm:pt>
    <dgm:pt modelId="{1F26DB5C-403F-470F-BE1F-CC90D6DD6AB2}" type="sibTrans" cxnId="{6C924A74-F262-48B8-895B-011F306688FD}">
      <dgm:prSet/>
      <dgm:spPr/>
      <dgm:t>
        <a:bodyPr/>
        <a:lstStyle/>
        <a:p>
          <a:endParaRPr lang="ru-RU"/>
        </a:p>
      </dgm:t>
    </dgm:pt>
    <dgm:pt modelId="{340FE008-2BE4-4FC5-B259-0C40F0C4123B}">
      <dgm:prSet phldrT="[Текст]" custT="1"/>
      <dgm:spPr/>
      <dgm:t>
        <a:bodyPr/>
        <a:lstStyle/>
        <a:p>
          <a:r>
            <a:rPr lang="kk-KZ" sz="1600" dirty="0">
              <a:ln/>
            </a:rPr>
            <a:t>Салыстырмалы</a:t>
          </a:r>
          <a:endParaRPr lang="ru-RU" sz="1600" dirty="0">
            <a:ln/>
          </a:endParaRPr>
        </a:p>
      </dgm:t>
    </dgm:pt>
    <dgm:pt modelId="{ACA3C483-EFD2-45F4-A1E3-C9071DB0F922}" type="parTrans" cxnId="{8B47E6F7-4810-4455-8BD7-424F22B93B68}">
      <dgm:prSet/>
      <dgm:spPr/>
      <dgm:t>
        <a:bodyPr/>
        <a:lstStyle/>
        <a:p>
          <a:endParaRPr lang="ru-RU"/>
        </a:p>
      </dgm:t>
    </dgm:pt>
    <dgm:pt modelId="{DB8DE8F7-E452-410A-AF24-DF59EABFAC9E}" type="sibTrans" cxnId="{8B47E6F7-4810-4455-8BD7-424F22B93B68}">
      <dgm:prSet/>
      <dgm:spPr/>
      <dgm:t>
        <a:bodyPr/>
        <a:lstStyle/>
        <a:p>
          <a:endParaRPr lang="ru-RU"/>
        </a:p>
      </dgm:t>
    </dgm:pt>
    <dgm:pt modelId="{455E58A1-7357-4232-AE10-043FE444F16E}">
      <dgm:prSet phldrT="[Текст]" custT="1"/>
      <dgm:spPr/>
      <dgm:t>
        <a:bodyPr/>
        <a:lstStyle/>
        <a:p>
          <a:r>
            <a:rPr lang="kk-KZ" sz="1200" b="1" dirty="0">
              <a:latin typeface="Times New Roman" pitchFamily="18" charset="0"/>
              <a:cs typeface="Times New Roman" pitchFamily="18" charset="0"/>
            </a:rPr>
            <a:t>Сутекті</a:t>
          </a:r>
          <a:endParaRPr lang="ru-RU" sz="1200" b="1" dirty="0">
            <a:latin typeface="Times New Roman" pitchFamily="18" charset="0"/>
            <a:cs typeface="Times New Roman" pitchFamily="18" charset="0"/>
          </a:endParaRPr>
        </a:p>
      </dgm:t>
    </dgm:pt>
    <dgm:pt modelId="{86CD7F92-33C6-4E12-819B-C71A7AAB82B8}" type="parTrans" cxnId="{34F9B0D9-7633-4E2D-B7E0-6D8449F95A5F}">
      <dgm:prSet/>
      <dgm:spPr/>
      <dgm:t>
        <a:bodyPr/>
        <a:lstStyle/>
        <a:p>
          <a:endParaRPr lang="ru-RU"/>
        </a:p>
      </dgm:t>
    </dgm:pt>
    <dgm:pt modelId="{B35C756D-C8FC-4D53-AF89-C83DBF45A6A7}" type="sibTrans" cxnId="{34F9B0D9-7633-4E2D-B7E0-6D8449F95A5F}">
      <dgm:prSet/>
      <dgm:spPr/>
      <dgm:t>
        <a:bodyPr/>
        <a:lstStyle/>
        <a:p>
          <a:endParaRPr lang="ru-RU"/>
        </a:p>
      </dgm:t>
    </dgm:pt>
    <dgm:pt modelId="{FF0A5A7B-E0F9-46F8-9EDB-EA5CBD3D8E59}">
      <dgm:prSet custT="1"/>
      <dgm:spPr/>
      <dgm:t>
        <a:bodyPr/>
        <a:lstStyle/>
        <a:p>
          <a:r>
            <a:rPr lang="kk-KZ" sz="1400" dirty="0">
              <a:ln/>
              <a:latin typeface="Times New Roman" pitchFamily="18" charset="0"/>
              <a:cs typeface="Times New Roman" pitchFamily="18" charset="0"/>
            </a:rPr>
            <a:t>металдық</a:t>
          </a:r>
          <a:endParaRPr lang="ru-RU" sz="1400" dirty="0">
            <a:ln/>
            <a:latin typeface="Times New Roman" pitchFamily="18" charset="0"/>
            <a:cs typeface="Times New Roman" pitchFamily="18" charset="0"/>
          </a:endParaRPr>
        </a:p>
      </dgm:t>
    </dgm:pt>
    <dgm:pt modelId="{F656A29F-B85F-45B6-8881-6DBB10916788}" type="parTrans" cxnId="{9259A776-8DBC-401B-9595-965CC195F307}">
      <dgm:prSet/>
      <dgm:spPr/>
      <dgm:t>
        <a:bodyPr/>
        <a:lstStyle/>
        <a:p>
          <a:endParaRPr lang="ru-RU"/>
        </a:p>
      </dgm:t>
    </dgm:pt>
    <dgm:pt modelId="{3B27DF41-1CE8-4D8C-AAAF-4E53B7548834}" type="sibTrans" cxnId="{9259A776-8DBC-401B-9595-965CC195F307}">
      <dgm:prSet/>
      <dgm:spPr/>
      <dgm:t>
        <a:bodyPr/>
        <a:lstStyle/>
        <a:p>
          <a:endParaRPr lang="ru-RU"/>
        </a:p>
      </dgm:t>
    </dgm:pt>
    <dgm:pt modelId="{E8B53C00-6A5F-4FFC-B882-675D2269F9DE}">
      <dgm:prSet custT="1"/>
      <dgm:spPr/>
      <dgm:t>
        <a:bodyPr/>
        <a:lstStyle/>
        <a:p>
          <a:r>
            <a:rPr lang="kk-KZ" sz="1400" dirty="0">
              <a:ln/>
              <a:latin typeface="Times New Roman" pitchFamily="18" charset="0"/>
              <a:cs typeface="Times New Roman" pitchFamily="18" charset="0"/>
            </a:rPr>
            <a:t>графит</a:t>
          </a:r>
          <a:endParaRPr lang="ru-RU" sz="1400" dirty="0">
            <a:ln/>
            <a:latin typeface="Times New Roman" pitchFamily="18" charset="0"/>
            <a:cs typeface="Times New Roman" pitchFamily="18" charset="0"/>
          </a:endParaRPr>
        </a:p>
      </dgm:t>
    </dgm:pt>
    <dgm:pt modelId="{B61AF5B7-CD38-4EC3-BBE5-E84A93A32972}" type="parTrans" cxnId="{8B87DF81-FF3A-4B00-BF37-FEF17ADA70E1}">
      <dgm:prSet/>
      <dgm:spPr/>
      <dgm:t>
        <a:bodyPr/>
        <a:lstStyle/>
        <a:p>
          <a:endParaRPr lang="ru-RU"/>
        </a:p>
      </dgm:t>
    </dgm:pt>
    <dgm:pt modelId="{C51D12FB-E181-443A-8D81-CAD23D751574}" type="sibTrans" cxnId="{8B87DF81-FF3A-4B00-BF37-FEF17ADA70E1}">
      <dgm:prSet/>
      <dgm:spPr/>
      <dgm:t>
        <a:bodyPr/>
        <a:lstStyle/>
        <a:p>
          <a:endParaRPr lang="ru-RU"/>
        </a:p>
      </dgm:t>
    </dgm:pt>
    <dgm:pt modelId="{58C09155-8DA4-44B0-A3F8-2C41B76BC26D}">
      <dgm:prSet custT="1"/>
      <dgm:spPr/>
      <dgm:t>
        <a:bodyPr/>
        <a:lstStyle/>
        <a:p>
          <a:r>
            <a:rPr lang="kk-KZ" sz="1000" dirty="0">
              <a:ln/>
              <a:latin typeface="Times New Roman" pitchFamily="18" charset="0"/>
              <a:cs typeface="Times New Roman" pitchFamily="18" charset="0"/>
            </a:rPr>
            <a:t>Бейтарап (инертті)</a:t>
          </a:r>
        </a:p>
        <a:p>
          <a:r>
            <a:rPr lang="kk-KZ" sz="1000" dirty="0">
              <a:ln/>
              <a:latin typeface="Times New Roman" pitchFamily="18" charset="0"/>
              <a:cs typeface="Times New Roman" pitchFamily="18" charset="0"/>
            </a:rPr>
            <a:t>(платина, күміс, алтын)</a:t>
          </a:r>
          <a:endParaRPr lang="ru-RU" sz="1000" dirty="0">
            <a:ln/>
            <a:latin typeface="Times New Roman" pitchFamily="18" charset="0"/>
            <a:cs typeface="Times New Roman" pitchFamily="18" charset="0"/>
          </a:endParaRPr>
        </a:p>
      </dgm:t>
    </dgm:pt>
    <dgm:pt modelId="{3D736B7F-6696-417D-940B-043B05AEEA0E}" type="parTrans" cxnId="{EDF5F642-B38D-4DB3-A220-E4BB4247372E}">
      <dgm:prSet/>
      <dgm:spPr/>
      <dgm:t>
        <a:bodyPr/>
        <a:lstStyle/>
        <a:p>
          <a:endParaRPr lang="ru-RU"/>
        </a:p>
      </dgm:t>
    </dgm:pt>
    <dgm:pt modelId="{575C9316-A2C8-4BC8-A6BD-CDFCBA11405E}" type="sibTrans" cxnId="{EDF5F642-B38D-4DB3-A220-E4BB4247372E}">
      <dgm:prSet/>
      <dgm:spPr/>
      <dgm:t>
        <a:bodyPr/>
        <a:lstStyle/>
        <a:p>
          <a:endParaRPr lang="ru-RU"/>
        </a:p>
      </dgm:t>
    </dgm:pt>
    <dgm:pt modelId="{F8D5F072-5688-4251-BFA8-118961AC4C74}">
      <dgm:prSet custT="1"/>
      <dgm:spPr/>
      <dgm:t>
        <a:bodyPr/>
        <a:lstStyle/>
        <a:p>
          <a:r>
            <a:rPr lang="kk-KZ" sz="1100" dirty="0">
              <a:ln/>
              <a:latin typeface="Times New Roman" pitchFamily="18" charset="0"/>
              <a:cs typeface="Times New Roman" pitchFamily="18" charset="0"/>
            </a:rPr>
            <a:t>Активті (мыс, сынап, қорғасын, кадмий)</a:t>
          </a:r>
          <a:endParaRPr lang="ru-RU" sz="1100" dirty="0">
            <a:ln/>
            <a:latin typeface="Times New Roman" pitchFamily="18" charset="0"/>
            <a:cs typeface="Times New Roman" pitchFamily="18" charset="0"/>
          </a:endParaRPr>
        </a:p>
      </dgm:t>
    </dgm:pt>
    <dgm:pt modelId="{0C6539D2-840A-4B9A-A921-7452D0B7A98E}" type="parTrans" cxnId="{12E1EE56-A04F-4FBF-B612-CB289A857757}">
      <dgm:prSet/>
      <dgm:spPr/>
      <dgm:t>
        <a:bodyPr/>
        <a:lstStyle/>
        <a:p>
          <a:endParaRPr lang="ru-RU"/>
        </a:p>
      </dgm:t>
    </dgm:pt>
    <dgm:pt modelId="{53AAB5F6-EB62-4949-BFBB-CF9D8FA0E94D}" type="sibTrans" cxnId="{12E1EE56-A04F-4FBF-B612-CB289A857757}">
      <dgm:prSet/>
      <dgm:spPr/>
      <dgm:t>
        <a:bodyPr/>
        <a:lstStyle/>
        <a:p>
          <a:endParaRPr lang="ru-RU"/>
        </a:p>
      </dgm:t>
    </dgm:pt>
    <dgm:pt modelId="{8ED9A0CA-EBEC-440E-A213-EA703E811372}">
      <dgm:prSet custT="1"/>
      <dgm:spPr/>
      <dgm:t>
        <a:bodyPr/>
        <a:lstStyle/>
        <a:p>
          <a:r>
            <a:rPr lang="kk-KZ" sz="1200" b="1" dirty="0">
              <a:latin typeface="Times New Roman" pitchFamily="18" charset="0"/>
              <a:cs typeface="Times New Roman" pitchFamily="18" charset="0"/>
            </a:rPr>
            <a:t>Күміс</a:t>
          </a:r>
        </a:p>
        <a:p>
          <a:r>
            <a:rPr lang="kk-KZ" sz="1200" b="1" dirty="0">
              <a:latin typeface="Times New Roman" pitchFamily="18" charset="0"/>
              <a:cs typeface="Times New Roman" pitchFamily="18" charset="0"/>
            </a:rPr>
            <a:t>хлоридті</a:t>
          </a:r>
          <a:endParaRPr lang="ru-RU" sz="1200" b="1" dirty="0">
            <a:latin typeface="Times New Roman" pitchFamily="18" charset="0"/>
            <a:cs typeface="Times New Roman" pitchFamily="18" charset="0"/>
          </a:endParaRPr>
        </a:p>
      </dgm:t>
    </dgm:pt>
    <dgm:pt modelId="{7702402D-457A-449F-87C6-54C90572BFFF}" type="parTrans" cxnId="{462031C3-F494-445B-B565-97E19A79C3A7}">
      <dgm:prSet/>
      <dgm:spPr/>
      <dgm:t>
        <a:bodyPr/>
        <a:lstStyle/>
        <a:p>
          <a:endParaRPr lang="ru-RU"/>
        </a:p>
      </dgm:t>
    </dgm:pt>
    <dgm:pt modelId="{F30DE729-A38C-4FAA-9029-7795114B34DF}" type="sibTrans" cxnId="{462031C3-F494-445B-B565-97E19A79C3A7}">
      <dgm:prSet/>
      <dgm:spPr/>
      <dgm:t>
        <a:bodyPr/>
        <a:lstStyle/>
        <a:p>
          <a:endParaRPr lang="ru-RU"/>
        </a:p>
      </dgm:t>
    </dgm:pt>
    <dgm:pt modelId="{555A61D9-1054-44F0-B2A2-4A59042D7970}">
      <dgm:prSet custT="1"/>
      <dgm:spPr/>
      <dgm:t>
        <a:bodyPr/>
        <a:lstStyle/>
        <a:p>
          <a:r>
            <a:rPr lang="kk-KZ" sz="1200" b="1" dirty="0">
              <a:latin typeface="Times New Roman" pitchFamily="18" charset="0"/>
              <a:cs typeface="Times New Roman" pitchFamily="18" charset="0"/>
            </a:rPr>
            <a:t>Кало-мельді</a:t>
          </a:r>
          <a:endParaRPr lang="ru-RU" sz="1200" b="1" dirty="0">
            <a:latin typeface="Times New Roman" pitchFamily="18" charset="0"/>
            <a:cs typeface="Times New Roman" pitchFamily="18" charset="0"/>
          </a:endParaRPr>
        </a:p>
      </dgm:t>
    </dgm:pt>
    <dgm:pt modelId="{C2A826A6-EB4F-4059-9CA5-EB69D0CED086}" type="parTrans" cxnId="{27E209DA-8B3D-44E2-A141-2A9A02536DD6}">
      <dgm:prSet/>
      <dgm:spPr/>
      <dgm:t>
        <a:bodyPr/>
        <a:lstStyle/>
        <a:p>
          <a:endParaRPr lang="ru-RU"/>
        </a:p>
      </dgm:t>
    </dgm:pt>
    <dgm:pt modelId="{F8958967-F70C-4A60-847D-673761FEF5F8}" type="sibTrans" cxnId="{27E209DA-8B3D-44E2-A141-2A9A02536DD6}">
      <dgm:prSet/>
      <dgm:spPr/>
      <dgm:t>
        <a:bodyPr/>
        <a:lstStyle/>
        <a:p>
          <a:endParaRPr lang="ru-RU"/>
        </a:p>
      </dgm:t>
    </dgm:pt>
    <dgm:pt modelId="{85898A28-DCA2-4CA3-A67D-60A5DF10B99F}">
      <dgm:prSet custT="1"/>
      <dgm:spPr/>
      <dgm:t>
        <a:bodyPr/>
        <a:lstStyle/>
        <a:p>
          <a:r>
            <a:rPr lang="kk-KZ" sz="1200" b="1" dirty="0">
              <a:latin typeface="Times New Roman" pitchFamily="18" charset="0"/>
              <a:cs typeface="Times New Roman" pitchFamily="18" charset="0"/>
            </a:rPr>
            <a:t>Меркур-йодидті</a:t>
          </a:r>
          <a:endParaRPr lang="ru-RU" sz="1200" b="1" dirty="0">
            <a:latin typeface="Times New Roman" pitchFamily="18" charset="0"/>
            <a:cs typeface="Times New Roman" pitchFamily="18" charset="0"/>
          </a:endParaRPr>
        </a:p>
      </dgm:t>
    </dgm:pt>
    <dgm:pt modelId="{F9A4B712-0C27-4880-8116-B4F9B260EBE9}" type="parTrans" cxnId="{355A6E2A-E394-42C1-87BE-E9D2338C43F6}">
      <dgm:prSet/>
      <dgm:spPr/>
      <dgm:t>
        <a:bodyPr/>
        <a:lstStyle/>
        <a:p>
          <a:endParaRPr lang="ru-RU"/>
        </a:p>
      </dgm:t>
    </dgm:pt>
    <dgm:pt modelId="{1D20D38D-775B-4676-8838-A96C4621CCEB}" type="sibTrans" cxnId="{355A6E2A-E394-42C1-87BE-E9D2338C43F6}">
      <dgm:prSet/>
      <dgm:spPr/>
      <dgm:t>
        <a:bodyPr/>
        <a:lstStyle/>
        <a:p>
          <a:endParaRPr lang="ru-RU"/>
        </a:p>
      </dgm:t>
    </dgm:pt>
    <dgm:pt modelId="{EDF59560-A12B-40A1-862B-FADC306F31B2}" type="pres">
      <dgm:prSet presAssocID="{F0171B64-E57F-4B09-B1ED-F83C9A0E62B3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5D3ABDD6-E27A-47D6-9ECE-8420BAC21F6F}" type="pres">
      <dgm:prSet presAssocID="{041B18E8-14AE-419B-A26F-518CE654B693}" presName="hierRoot1" presStyleCnt="0"/>
      <dgm:spPr/>
    </dgm:pt>
    <dgm:pt modelId="{B966AC87-3DC6-4406-937F-07D1CD4287BD}" type="pres">
      <dgm:prSet presAssocID="{041B18E8-14AE-419B-A26F-518CE654B693}" presName="composite" presStyleCnt="0"/>
      <dgm:spPr/>
    </dgm:pt>
    <dgm:pt modelId="{C11DEB6A-3F68-4372-94A3-F1A42EEE3622}" type="pres">
      <dgm:prSet presAssocID="{041B18E8-14AE-419B-A26F-518CE654B693}" presName="background" presStyleLbl="node0" presStyleIdx="0" presStyleCnt="1"/>
      <dgm:spPr/>
    </dgm:pt>
    <dgm:pt modelId="{BB677FAB-21A7-4F86-9E9D-76D550606C0B}" type="pres">
      <dgm:prSet presAssocID="{041B18E8-14AE-419B-A26F-518CE654B693}" presName="text" presStyleLbl="fgAcc0" presStyleIdx="0" presStyleCnt="1" custScaleX="335385" custScaleY="111416">
        <dgm:presLayoutVars>
          <dgm:chPref val="3"/>
        </dgm:presLayoutVars>
      </dgm:prSet>
      <dgm:spPr/>
    </dgm:pt>
    <dgm:pt modelId="{AAA0EE95-5F58-4B18-B4B7-4C4019687F59}" type="pres">
      <dgm:prSet presAssocID="{041B18E8-14AE-419B-A26F-518CE654B693}" presName="hierChild2" presStyleCnt="0"/>
      <dgm:spPr/>
    </dgm:pt>
    <dgm:pt modelId="{553C039F-F8BE-495B-86E6-0929E3D0DC41}" type="pres">
      <dgm:prSet presAssocID="{A3A250B8-5AA6-45E6-B0CF-0B9F686FB6F8}" presName="Name10" presStyleLbl="parChTrans1D2" presStyleIdx="0" presStyleCnt="2"/>
      <dgm:spPr/>
    </dgm:pt>
    <dgm:pt modelId="{BA28937E-E6AD-4ECE-A8CD-270492883DDB}" type="pres">
      <dgm:prSet presAssocID="{7FE172C4-5BEE-4819-A583-003B4E780B32}" presName="hierRoot2" presStyleCnt="0"/>
      <dgm:spPr/>
    </dgm:pt>
    <dgm:pt modelId="{C2DE6DBF-169C-432B-916D-6B37BF9E052C}" type="pres">
      <dgm:prSet presAssocID="{7FE172C4-5BEE-4819-A583-003B4E780B32}" presName="composite2" presStyleCnt="0"/>
      <dgm:spPr/>
    </dgm:pt>
    <dgm:pt modelId="{E0C3A094-54D6-4F24-AD06-B91CED4968B4}" type="pres">
      <dgm:prSet presAssocID="{7FE172C4-5BEE-4819-A583-003B4E780B32}" presName="background2" presStyleLbl="node2" presStyleIdx="0" presStyleCnt="2"/>
      <dgm:spPr/>
    </dgm:pt>
    <dgm:pt modelId="{00C1F9C2-160F-4E96-9BB2-857993D446A1}" type="pres">
      <dgm:prSet presAssocID="{7FE172C4-5BEE-4819-A583-003B4E780B32}" presName="text2" presStyleLbl="fgAcc2" presStyleIdx="0" presStyleCnt="2" custScaleX="256864" custLinFactNeighborX="3084" custLinFactNeighborY="-12496">
        <dgm:presLayoutVars>
          <dgm:chPref val="3"/>
        </dgm:presLayoutVars>
      </dgm:prSet>
      <dgm:spPr/>
    </dgm:pt>
    <dgm:pt modelId="{6A64B9D3-71D9-426F-8312-03F8280D7DF2}" type="pres">
      <dgm:prSet presAssocID="{7FE172C4-5BEE-4819-A583-003B4E780B32}" presName="hierChild3" presStyleCnt="0"/>
      <dgm:spPr/>
    </dgm:pt>
    <dgm:pt modelId="{F120B473-3460-4370-BBE2-46538EF280FB}" type="pres">
      <dgm:prSet presAssocID="{B78AD51A-D8FC-4A66-AE06-79FF48123F8D}" presName="Name17" presStyleLbl="parChTrans1D3" presStyleIdx="0" presStyleCnt="6"/>
      <dgm:spPr/>
    </dgm:pt>
    <dgm:pt modelId="{CB2CCD2F-9972-4E64-BF5C-0C20606277F5}" type="pres">
      <dgm:prSet presAssocID="{B3836ECE-4C12-4BDB-A9FA-CA7C9E9137F2}" presName="hierRoot3" presStyleCnt="0"/>
      <dgm:spPr/>
    </dgm:pt>
    <dgm:pt modelId="{1A0A4FA2-8215-495E-97D9-8624853E427D}" type="pres">
      <dgm:prSet presAssocID="{B3836ECE-4C12-4BDB-A9FA-CA7C9E9137F2}" presName="composite3" presStyleCnt="0"/>
      <dgm:spPr/>
    </dgm:pt>
    <dgm:pt modelId="{EDE5C9D2-8DF1-4C1D-A84D-FC6A7E48F1EB}" type="pres">
      <dgm:prSet presAssocID="{B3836ECE-4C12-4BDB-A9FA-CA7C9E9137F2}" presName="background3" presStyleLbl="node3" presStyleIdx="0" presStyleCnt="6"/>
      <dgm:spPr/>
    </dgm:pt>
    <dgm:pt modelId="{32ED5850-34FB-4943-860C-B43FA89EDED5}" type="pres">
      <dgm:prSet presAssocID="{B3836ECE-4C12-4BDB-A9FA-CA7C9E9137F2}" presName="text3" presStyleLbl="fgAcc3" presStyleIdx="0" presStyleCnt="6" custScaleX="185434" custScaleY="123016" custLinFactNeighborX="-32023" custLinFactNeighborY="-14924">
        <dgm:presLayoutVars>
          <dgm:chPref val="3"/>
        </dgm:presLayoutVars>
      </dgm:prSet>
      <dgm:spPr/>
    </dgm:pt>
    <dgm:pt modelId="{23F8E59C-6F3B-443B-A74A-0F9A314195C6}" type="pres">
      <dgm:prSet presAssocID="{B3836ECE-4C12-4BDB-A9FA-CA7C9E9137F2}" presName="hierChild4" presStyleCnt="0"/>
      <dgm:spPr/>
    </dgm:pt>
    <dgm:pt modelId="{6049B3F7-1225-49F4-B9A6-66417AF77867}" type="pres">
      <dgm:prSet presAssocID="{F656A29F-B85F-45B6-8881-6DBB10916788}" presName="Name23" presStyleLbl="parChTrans1D4" presStyleIdx="0" presStyleCnt="4"/>
      <dgm:spPr/>
    </dgm:pt>
    <dgm:pt modelId="{12BB841D-3ED1-44F7-86AB-EE57091CA5DD}" type="pres">
      <dgm:prSet presAssocID="{FF0A5A7B-E0F9-46F8-9EDB-EA5CBD3D8E59}" presName="hierRoot4" presStyleCnt="0"/>
      <dgm:spPr/>
    </dgm:pt>
    <dgm:pt modelId="{B06FD3BD-088D-428F-A18B-8594AF74A253}" type="pres">
      <dgm:prSet presAssocID="{FF0A5A7B-E0F9-46F8-9EDB-EA5CBD3D8E59}" presName="composite4" presStyleCnt="0"/>
      <dgm:spPr/>
    </dgm:pt>
    <dgm:pt modelId="{5BC82532-D5C8-4988-811B-A9D3355C912C}" type="pres">
      <dgm:prSet presAssocID="{FF0A5A7B-E0F9-46F8-9EDB-EA5CBD3D8E59}" presName="background4" presStyleLbl="node4" presStyleIdx="0" presStyleCnt="4"/>
      <dgm:spPr/>
    </dgm:pt>
    <dgm:pt modelId="{9BA54680-5011-4D08-8C6E-64AD62AE1369}" type="pres">
      <dgm:prSet presAssocID="{FF0A5A7B-E0F9-46F8-9EDB-EA5CBD3D8E59}" presName="text4" presStyleLbl="fgAcc4" presStyleIdx="0" presStyleCnt="4" custScaleX="143800">
        <dgm:presLayoutVars>
          <dgm:chPref val="3"/>
        </dgm:presLayoutVars>
      </dgm:prSet>
      <dgm:spPr/>
    </dgm:pt>
    <dgm:pt modelId="{DCEF2EE6-2979-43F8-884C-D98FCCE2A2E4}" type="pres">
      <dgm:prSet presAssocID="{FF0A5A7B-E0F9-46F8-9EDB-EA5CBD3D8E59}" presName="hierChild5" presStyleCnt="0"/>
      <dgm:spPr/>
    </dgm:pt>
    <dgm:pt modelId="{FF4FDAC8-2736-4EA7-A537-5842D5D0400E}" type="pres">
      <dgm:prSet presAssocID="{3D736B7F-6696-417D-940B-043B05AEEA0E}" presName="Name23" presStyleLbl="parChTrans1D4" presStyleIdx="1" presStyleCnt="4"/>
      <dgm:spPr/>
    </dgm:pt>
    <dgm:pt modelId="{DDEC5CFA-A380-49FF-AC65-D90E60249197}" type="pres">
      <dgm:prSet presAssocID="{58C09155-8DA4-44B0-A3F8-2C41B76BC26D}" presName="hierRoot4" presStyleCnt="0"/>
      <dgm:spPr/>
    </dgm:pt>
    <dgm:pt modelId="{A30DB421-D769-4C7A-887C-8A9F816BEA81}" type="pres">
      <dgm:prSet presAssocID="{58C09155-8DA4-44B0-A3F8-2C41B76BC26D}" presName="composite4" presStyleCnt="0"/>
      <dgm:spPr/>
    </dgm:pt>
    <dgm:pt modelId="{0871AFA2-2581-4D5F-8725-6114607C0810}" type="pres">
      <dgm:prSet presAssocID="{58C09155-8DA4-44B0-A3F8-2C41B76BC26D}" presName="background4" presStyleLbl="node4" presStyleIdx="1" presStyleCnt="4"/>
      <dgm:spPr/>
    </dgm:pt>
    <dgm:pt modelId="{6F49F82D-A41E-40F9-9729-1C1E4FA75159}" type="pres">
      <dgm:prSet presAssocID="{58C09155-8DA4-44B0-A3F8-2C41B76BC26D}" presName="text4" presStyleLbl="fgAcc4" presStyleIdx="1" presStyleCnt="4" custScaleX="98134" custScaleY="182167">
        <dgm:presLayoutVars>
          <dgm:chPref val="3"/>
        </dgm:presLayoutVars>
      </dgm:prSet>
      <dgm:spPr/>
    </dgm:pt>
    <dgm:pt modelId="{7BFFFD57-5040-4831-96BD-A8912F63792F}" type="pres">
      <dgm:prSet presAssocID="{58C09155-8DA4-44B0-A3F8-2C41B76BC26D}" presName="hierChild5" presStyleCnt="0"/>
      <dgm:spPr/>
    </dgm:pt>
    <dgm:pt modelId="{4283332B-200A-4965-8620-CB1F0832F23E}" type="pres">
      <dgm:prSet presAssocID="{0C6539D2-840A-4B9A-A921-7452D0B7A98E}" presName="Name23" presStyleLbl="parChTrans1D4" presStyleIdx="2" presStyleCnt="4"/>
      <dgm:spPr/>
    </dgm:pt>
    <dgm:pt modelId="{749CEF11-8944-4C55-8A05-AC82172D02A5}" type="pres">
      <dgm:prSet presAssocID="{F8D5F072-5688-4251-BFA8-118961AC4C74}" presName="hierRoot4" presStyleCnt="0"/>
      <dgm:spPr/>
    </dgm:pt>
    <dgm:pt modelId="{7A280952-056B-41B2-8F26-6CF526C87BE9}" type="pres">
      <dgm:prSet presAssocID="{F8D5F072-5688-4251-BFA8-118961AC4C74}" presName="composite4" presStyleCnt="0"/>
      <dgm:spPr/>
    </dgm:pt>
    <dgm:pt modelId="{CB41DE0C-CE8D-400E-9276-EDDE22FDD4EF}" type="pres">
      <dgm:prSet presAssocID="{F8D5F072-5688-4251-BFA8-118961AC4C74}" presName="background4" presStyleLbl="node4" presStyleIdx="2" presStyleCnt="4"/>
      <dgm:spPr/>
    </dgm:pt>
    <dgm:pt modelId="{73BB7AD0-DC09-4FB9-AEA7-1EA8C444A8FE}" type="pres">
      <dgm:prSet presAssocID="{F8D5F072-5688-4251-BFA8-118961AC4C74}" presName="text4" presStyleLbl="fgAcc4" presStyleIdx="2" presStyleCnt="4" custScaleX="116579" custScaleY="182960">
        <dgm:presLayoutVars>
          <dgm:chPref val="3"/>
        </dgm:presLayoutVars>
      </dgm:prSet>
      <dgm:spPr/>
    </dgm:pt>
    <dgm:pt modelId="{42114D7E-BF65-45DD-812B-2AEF81C88FCB}" type="pres">
      <dgm:prSet presAssocID="{F8D5F072-5688-4251-BFA8-118961AC4C74}" presName="hierChild5" presStyleCnt="0"/>
      <dgm:spPr/>
    </dgm:pt>
    <dgm:pt modelId="{1FFB4AE1-5DF3-467D-9792-247341FC8C64}" type="pres">
      <dgm:prSet presAssocID="{B61AF5B7-CD38-4EC3-BBE5-E84A93A32972}" presName="Name23" presStyleLbl="parChTrans1D4" presStyleIdx="3" presStyleCnt="4"/>
      <dgm:spPr/>
    </dgm:pt>
    <dgm:pt modelId="{A4C0E778-4553-425C-A6B1-EDA8A099C50C}" type="pres">
      <dgm:prSet presAssocID="{E8B53C00-6A5F-4FFC-B882-675D2269F9DE}" presName="hierRoot4" presStyleCnt="0"/>
      <dgm:spPr/>
    </dgm:pt>
    <dgm:pt modelId="{D5269E2F-D792-4522-9958-6BE7577E0FF6}" type="pres">
      <dgm:prSet presAssocID="{E8B53C00-6A5F-4FFC-B882-675D2269F9DE}" presName="composite4" presStyleCnt="0"/>
      <dgm:spPr/>
    </dgm:pt>
    <dgm:pt modelId="{CFD85339-A808-4580-A649-42BA2F57589B}" type="pres">
      <dgm:prSet presAssocID="{E8B53C00-6A5F-4FFC-B882-675D2269F9DE}" presName="background4" presStyleLbl="node4" presStyleIdx="3" presStyleCnt="4"/>
      <dgm:spPr/>
    </dgm:pt>
    <dgm:pt modelId="{5B914C3F-9B30-4DF0-A379-07A0BFD648B9}" type="pres">
      <dgm:prSet presAssocID="{E8B53C00-6A5F-4FFC-B882-675D2269F9DE}" presName="text4" presStyleLbl="fgAcc4" presStyleIdx="3" presStyleCnt="4" custScaleX="113089">
        <dgm:presLayoutVars>
          <dgm:chPref val="3"/>
        </dgm:presLayoutVars>
      </dgm:prSet>
      <dgm:spPr/>
    </dgm:pt>
    <dgm:pt modelId="{31205F62-EBAF-4672-8AFF-046B9BC46D00}" type="pres">
      <dgm:prSet presAssocID="{E8B53C00-6A5F-4FFC-B882-675D2269F9DE}" presName="hierChild5" presStyleCnt="0"/>
      <dgm:spPr/>
    </dgm:pt>
    <dgm:pt modelId="{CCA649C9-7F52-49F0-BF35-005FAFCE30D7}" type="pres">
      <dgm:prSet presAssocID="{AB6CA9B3-123B-45F3-96E8-A2642166B086}" presName="Name17" presStyleLbl="parChTrans1D3" presStyleIdx="1" presStyleCnt="6"/>
      <dgm:spPr/>
    </dgm:pt>
    <dgm:pt modelId="{C88FED7A-34F4-4890-95AF-24B7A9A245C5}" type="pres">
      <dgm:prSet presAssocID="{94CD304A-064F-45D4-B4F3-6ED59DF22AEB}" presName="hierRoot3" presStyleCnt="0"/>
      <dgm:spPr/>
    </dgm:pt>
    <dgm:pt modelId="{3EFA0F65-1699-44F0-BB89-1009AF11FB98}" type="pres">
      <dgm:prSet presAssocID="{94CD304A-064F-45D4-B4F3-6ED59DF22AEB}" presName="composite3" presStyleCnt="0"/>
      <dgm:spPr/>
    </dgm:pt>
    <dgm:pt modelId="{1084AEAE-FF91-49A3-A13A-7BDAA2795BBF}" type="pres">
      <dgm:prSet presAssocID="{94CD304A-064F-45D4-B4F3-6ED59DF22AEB}" presName="background3" presStyleLbl="node3" presStyleIdx="1" presStyleCnt="6"/>
      <dgm:spPr/>
    </dgm:pt>
    <dgm:pt modelId="{91428150-424C-4103-9A04-B35DE93FE11D}" type="pres">
      <dgm:prSet presAssocID="{94CD304A-064F-45D4-B4F3-6ED59DF22AEB}" presName="text3" presStyleLbl="fgAcc3" presStyleIdx="1" presStyleCnt="6" custScaleX="168917" custScaleY="136205" custLinFactNeighborX="-34176" custLinFactNeighborY="-16617">
        <dgm:presLayoutVars>
          <dgm:chPref val="3"/>
        </dgm:presLayoutVars>
      </dgm:prSet>
      <dgm:spPr/>
    </dgm:pt>
    <dgm:pt modelId="{7219DA35-7318-4BAA-BBD9-625D2FE13C6A}" type="pres">
      <dgm:prSet presAssocID="{94CD304A-064F-45D4-B4F3-6ED59DF22AEB}" presName="hierChild4" presStyleCnt="0"/>
      <dgm:spPr/>
    </dgm:pt>
    <dgm:pt modelId="{A68B913A-E9C9-4008-948F-43919ADFB09F}" type="pres">
      <dgm:prSet presAssocID="{ACA3C483-EFD2-45F4-A1E3-C9071DB0F922}" presName="Name10" presStyleLbl="parChTrans1D2" presStyleIdx="1" presStyleCnt="2"/>
      <dgm:spPr/>
    </dgm:pt>
    <dgm:pt modelId="{BF839493-24A0-4214-8782-5EBECD3B53E6}" type="pres">
      <dgm:prSet presAssocID="{340FE008-2BE4-4FC5-B259-0C40F0C4123B}" presName="hierRoot2" presStyleCnt="0"/>
      <dgm:spPr/>
    </dgm:pt>
    <dgm:pt modelId="{C97BEBD9-5268-41CC-BCF0-1A77257C5C91}" type="pres">
      <dgm:prSet presAssocID="{340FE008-2BE4-4FC5-B259-0C40F0C4123B}" presName="composite2" presStyleCnt="0"/>
      <dgm:spPr/>
    </dgm:pt>
    <dgm:pt modelId="{668062B1-485D-491E-8F82-DBC3AB192801}" type="pres">
      <dgm:prSet presAssocID="{340FE008-2BE4-4FC5-B259-0C40F0C4123B}" presName="background2" presStyleLbl="node2" presStyleIdx="1" presStyleCnt="2"/>
      <dgm:spPr/>
    </dgm:pt>
    <dgm:pt modelId="{187ACBCC-C28E-4778-96C5-12943D6DE22B}" type="pres">
      <dgm:prSet presAssocID="{340FE008-2BE4-4FC5-B259-0C40F0C4123B}" presName="text2" presStyleLbl="fgAcc2" presStyleIdx="1" presStyleCnt="2" custScaleX="241363" custLinFactNeighborX="24862" custLinFactNeighborY="-12496">
        <dgm:presLayoutVars>
          <dgm:chPref val="3"/>
        </dgm:presLayoutVars>
      </dgm:prSet>
      <dgm:spPr/>
    </dgm:pt>
    <dgm:pt modelId="{B6A90037-0116-439E-842F-45851A82BE0B}" type="pres">
      <dgm:prSet presAssocID="{340FE008-2BE4-4FC5-B259-0C40F0C4123B}" presName="hierChild3" presStyleCnt="0"/>
      <dgm:spPr/>
    </dgm:pt>
    <dgm:pt modelId="{EC025321-555F-48E4-AA92-E6BC3821D34F}" type="pres">
      <dgm:prSet presAssocID="{86CD7F92-33C6-4E12-819B-C71A7AAB82B8}" presName="Name17" presStyleLbl="parChTrans1D3" presStyleIdx="2" presStyleCnt="6"/>
      <dgm:spPr/>
    </dgm:pt>
    <dgm:pt modelId="{87E91D67-335E-4D86-9B89-C2DADB3B7DB4}" type="pres">
      <dgm:prSet presAssocID="{455E58A1-7357-4232-AE10-043FE444F16E}" presName="hierRoot3" presStyleCnt="0"/>
      <dgm:spPr/>
    </dgm:pt>
    <dgm:pt modelId="{1DCB0297-3789-4794-B0D9-B86018CA0B95}" type="pres">
      <dgm:prSet presAssocID="{455E58A1-7357-4232-AE10-043FE444F16E}" presName="composite3" presStyleCnt="0"/>
      <dgm:spPr/>
    </dgm:pt>
    <dgm:pt modelId="{44E07502-D2F0-450D-B2A2-14232277427C}" type="pres">
      <dgm:prSet presAssocID="{455E58A1-7357-4232-AE10-043FE444F16E}" presName="background3" presStyleLbl="node3" presStyleIdx="2" presStyleCnt="6"/>
      <dgm:spPr/>
    </dgm:pt>
    <dgm:pt modelId="{385EA8CB-768B-4989-93A0-824D6AF73A74}" type="pres">
      <dgm:prSet presAssocID="{455E58A1-7357-4232-AE10-043FE444F16E}" presName="text3" presStyleLbl="fgAcc3" presStyleIdx="2" presStyleCnt="6" custScaleX="128649" custScaleY="227266" custLinFactNeighborX="-704" custLinFactNeighborY="-4067">
        <dgm:presLayoutVars>
          <dgm:chPref val="3"/>
        </dgm:presLayoutVars>
      </dgm:prSet>
      <dgm:spPr/>
    </dgm:pt>
    <dgm:pt modelId="{C3103BBE-0A64-4E7B-A607-E4C6F3F54156}" type="pres">
      <dgm:prSet presAssocID="{455E58A1-7357-4232-AE10-043FE444F16E}" presName="hierChild4" presStyleCnt="0"/>
      <dgm:spPr/>
    </dgm:pt>
    <dgm:pt modelId="{555C3899-06BF-4F04-BA16-EFA38326F0D6}" type="pres">
      <dgm:prSet presAssocID="{7702402D-457A-449F-87C6-54C90572BFFF}" presName="Name17" presStyleLbl="parChTrans1D3" presStyleIdx="3" presStyleCnt="6"/>
      <dgm:spPr/>
    </dgm:pt>
    <dgm:pt modelId="{897B75C0-FE1D-4EF2-B83A-8027359FB973}" type="pres">
      <dgm:prSet presAssocID="{8ED9A0CA-EBEC-440E-A213-EA703E811372}" presName="hierRoot3" presStyleCnt="0"/>
      <dgm:spPr/>
    </dgm:pt>
    <dgm:pt modelId="{F5EF841C-22BC-45AF-9D5C-911BB2BA1F19}" type="pres">
      <dgm:prSet presAssocID="{8ED9A0CA-EBEC-440E-A213-EA703E811372}" presName="composite3" presStyleCnt="0"/>
      <dgm:spPr/>
    </dgm:pt>
    <dgm:pt modelId="{ED2FBB01-225F-4019-B968-133C6497A2EB}" type="pres">
      <dgm:prSet presAssocID="{8ED9A0CA-EBEC-440E-A213-EA703E811372}" presName="background3" presStyleLbl="node3" presStyleIdx="3" presStyleCnt="6"/>
      <dgm:spPr/>
    </dgm:pt>
    <dgm:pt modelId="{A6989E35-7BF2-4287-AD99-A6C48FE6DFC8}" type="pres">
      <dgm:prSet presAssocID="{8ED9A0CA-EBEC-440E-A213-EA703E811372}" presName="text3" presStyleLbl="fgAcc3" presStyleIdx="3" presStyleCnt="6" custScaleX="120979" custScaleY="216880" custLinFactNeighborX="-2815" custLinFactNeighborY="-4433">
        <dgm:presLayoutVars>
          <dgm:chPref val="3"/>
        </dgm:presLayoutVars>
      </dgm:prSet>
      <dgm:spPr/>
    </dgm:pt>
    <dgm:pt modelId="{B182D957-62DA-40E3-A345-1CD1E71ACA5D}" type="pres">
      <dgm:prSet presAssocID="{8ED9A0CA-EBEC-440E-A213-EA703E811372}" presName="hierChild4" presStyleCnt="0"/>
      <dgm:spPr/>
    </dgm:pt>
    <dgm:pt modelId="{B38E8578-5843-4CBF-BA86-AFDD1A200902}" type="pres">
      <dgm:prSet presAssocID="{C2A826A6-EB4F-4059-9CA5-EB69D0CED086}" presName="Name17" presStyleLbl="parChTrans1D3" presStyleIdx="4" presStyleCnt="6"/>
      <dgm:spPr/>
    </dgm:pt>
    <dgm:pt modelId="{4EF4B12B-C2E8-4F7C-A944-5A0BD1EA3156}" type="pres">
      <dgm:prSet presAssocID="{555A61D9-1054-44F0-B2A2-4A59042D7970}" presName="hierRoot3" presStyleCnt="0"/>
      <dgm:spPr/>
    </dgm:pt>
    <dgm:pt modelId="{698EDA3A-BD97-43EA-9FF8-B8F7A02B633E}" type="pres">
      <dgm:prSet presAssocID="{555A61D9-1054-44F0-B2A2-4A59042D7970}" presName="composite3" presStyleCnt="0"/>
      <dgm:spPr/>
    </dgm:pt>
    <dgm:pt modelId="{460887D9-BBE7-43DE-954D-CCD6164CB6AE}" type="pres">
      <dgm:prSet presAssocID="{555A61D9-1054-44F0-B2A2-4A59042D7970}" presName="background3" presStyleLbl="node3" presStyleIdx="4" presStyleCnt="6"/>
      <dgm:spPr/>
    </dgm:pt>
    <dgm:pt modelId="{733D4492-6A0C-421D-B80D-1B41278FA950}" type="pres">
      <dgm:prSet presAssocID="{555A61D9-1054-44F0-B2A2-4A59042D7970}" presName="text3" presStyleLbl="fgAcc3" presStyleIdx="4" presStyleCnt="6" custScaleY="219132">
        <dgm:presLayoutVars>
          <dgm:chPref val="3"/>
        </dgm:presLayoutVars>
      </dgm:prSet>
      <dgm:spPr/>
    </dgm:pt>
    <dgm:pt modelId="{BE5D6F96-7741-4368-822F-359CF3BAAABD}" type="pres">
      <dgm:prSet presAssocID="{555A61D9-1054-44F0-B2A2-4A59042D7970}" presName="hierChild4" presStyleCnt="0"/>
      <dgm:spPr/>
    </dgm:pt>
    <dgm:pt modelId="{815DDA06-5365-4E9D-910F-1AE53E9EEF75}" type="pres">
      <dgm:prSet presAssocID="{F9A4B712-0C27-4880-8116-B4F9B260EBE9}" presName="Name17" presStyleLbl="parChTrans1D3" presStyleIdx="5" presStyleCnt="6"/>
      <dgm:spPr/>
    </dgm:pt>
    <dgm:pt modelId="{541E051B-26D0-4823-8A44-ABCDDE49992A}" type="pres">
      <dgm:prSet presAssocID="{85898A28-DCA2-4CA3-A67D-60A5DF10B99F}" presName="hierRoot3" presStyleCnt="0"/>
      <dgm:spPr/>
    </dgm:pt>
    <dgm:pt modelId="{494B23B3-BB65-4713-800E-4D572E227108}" type="pres">
      <dgm:prSet presAssocID="{85898A28-DCA2-4CA3-A67D-60A5DF10B99F}" presName="composite3" presStyleCnt="0"/>
      <dgm:spPr/>
    </dgm:pt>
    <dgm:pt modelId="{0608C8F3-F3F9-46CE-B97D-4C2D226A5C15}" type="pres">
      <dgm:prSet presAssocID="{85898A28-DCA2-4CA3-A67D-60A5DF10B99F}" presName="background3" presStyleLbl="node3" presStyleIdx="5" presStyleCnt="6"/>
      <dgm:spPr/>
    </dgm:pt>
    <dgm:pt modelId="{A2799393-BD6A-4BC2-8F46-8932BDA8A2C0}" type="pres">
      <dgm:prSet presAssocID="{85898A28-DCA2-4CA3-A67D-60A5DF10B99F}" presName="text3" presStyleLbl="fgAcc3" presStyleIdx="5" presStyleCnt="6" custScaleX="119052" custScaleY="216881">
        <dgm:presLayoutVars>
          <dgm:chPref val="3"/>
        </dgm:presLayoutVars>
      </dgm:prSet>
      <dgm:spPr/>
    </dgm:pt>
    <dgm:pt modelId="{5D4A382A-9518-4538-B164-FC26198EE7C0}" type="pres">
      <dgm:prSet presAssocID="{85898A28-DCA2-4CA3-A67D-60A5DF10B99F}" presName="hierChild4" presStyleCnt="0"/>
      <dgm:spPr/>
    </dgm:pt>
  </dgm:ptLst>
  <dgm:cxnLst>
    <dgm:cxn modelId="{56F21B01-6323-4A5D-91B0-9194647EC6BB}" type="presOf" srcId="{555A61D9-1054-44F0-B2A2-4A59042D7970}" destId="{733D4492-6A0C-421D-B80D-1B41278FA950}" srcOrd="0" destOrd="0" presId="urn:microsoft.com/office/officeart/2005/8/layout/hierarchy1"/>
    <dgm:cxn modelId="{C67D1F07-16AC-4F46-8FD1-89026C547FA3}" srcId="{7FE172C4-5BEE-4819-A583-003B4E780B32}" destId="{B3836ECE-4C12-4BDB-A9FA-CA7C9E9137F2}" srcOrd="0" destOrd="0" parTransId="{B78AD51A-D8FC-4A66-AE06-79FF48123F8D}" sibTransId="{044DFBFB-D19B-47AF-A4E9-689AB12086D2}"/>
    <dgm:cxn modelId="{16B2B516-6ED3-423E-9D2A-113C9D5FF97C}" type="presOf" srcId="{A3A250B8-5AA6-45E6-B0CF-0B9F686FB6F8}" destId="{553C039F-F8BE-495B-86E6-0929E3D0DC41}" srcOrd="0" destOrd="0" presId="urn:microsoft.com/office/officeart/2005/8/layout/hierarchy1"/>
    <dgm:cxn modelId="{033DFA16-6D75-4D82-BF8C-5041160C3C9B}" srcId="{041B18E8-14AE-419B-A26F-518CE654B693}" destId="{7FE172C4-5BEE-4819-A583-003B4E780B32}" srcOrd="0" destOrd="0" parTransId="{A3A250B8-5AA6-45E6-B0CF-0B9F686FB6F8}" sibTransId="{8BD4C497-3DCE-4221-86F5-D77D477821D4}"/>
    <dgm:cxn modelId="{307AEA21-3A2F-4540-803D-DA022812AF77}" type="presOf" srcId="{58C09155-8DA4-44B0-A3F8-2C41B76BC26D}" destId="{6F49F82D-A41E-40F9-9729-1C1E4FA75159}" srcOrd="0" destOrd="0" presId="urn:microsoft.com/office/officeart/2005/8/layout/hierarchy1"/>
    <dgm:cxn modelId="{355A6E2A-E394-42C1-87BE-E9D2338C43F6}" srcId="{340FE008-2BE4-4FC5-B259-0C40F0C4123B}" destId="{85898A28-DCA2-4CA3-A67D-60A5DF10B99F}" srcOrd="3" destOrd="0" parTransId="{F9A4B712-0C27-4880-8116-B4F9B260EBE9}" sibTransId="{1D20D38D-775B-4676-8838-A96C4621CCEB}"/>
    <dgm:cxn modelId="{EDF5F642-B38D-4DB3-A220-E4BB4247372E}" srcId="{FF0A5A7B-E0F9-46F8-9EDB-EA5CBD3D8E59}" destId="{58C09155-8DA4-44B0-A3F8-2C41B76BC26D}" srcOrd="0" destOrd="0" parTransId="{3D736B7F-6696-417D-940B-043B05AEEA0E}" sibTransId="{575C9316-A2C8-4BC8-A6BD-CDFCBA11405E}"/>
    <dgm:cxn modelId="{0B0B5767-6A46-4514-8A03-A004316CAD09}" type="presOf" srcId="{FF0A5A7B-E0F9-46F8-9EDB-EA5CBD3D8E59}" destId="{9BA54680-5011-4D08-8C6E-64AD62AE1369}" srcOrd="0" destOrd="0" presId="urn:microsoft.com/office/officeart/2005/8/layout/hierarchy1"/>
    <dgm:cxn modelId="{F5F93768-D1F3-4EB0-A417-A632A995DBD2}" type="presOf" srcId="{3D736B7F-6696-417D-940B-043B05AEEA0E}" destId="{FF4FDAC8-2736-4EA7-A537-5842D5D0400E}" srcOrd="0" destOrd="0" presId="urn:microsoft.com/office/officeart/2005/8/layout/hierarchy1"/>
    <dgm:cxn modelId="{78E7086A-A899-493D-BEC1-C4760846CCFF}" type="presOf" srcId="{B3836ECE-4C12-4BDB-A9FA-CA7C9E9137F2}" destId="{32ED5850-34FB-4943-860C-B43FA89EDED5}" srcOrd="0" destOrd="0" presId="urn:microsoft.com/office/officeart/2005/8/layout/hierarchy1"/>
    <dgm:cxn modelId="{38C54D4D-B2CE-4A96-B08E-BDB0633A6209}" type="presOf" srcId="{AB6CA9B3-123B-45F3-96E8-A2642166B086}" destId="{CCA649C9-7F52-49F0-BF35-005FAFCE30D7}" srcOrd="0" destOrd="0" presId="urn:microsoft.com/office/officeart/2005/8/layout/hierarchy1"/>
    <dgm:cxn modelId="{E471194F-DA85-4620-9B6E-1AE0D868FCB5}" type="presOf" srcId="{7FE172C4-5BEE-4819-A583-003B4E780B32}" destId="{00C1F9C2-160F-4E96-9BB2-857993D446A1}" srcOrd="0" destOrd="0" presId="urn:microsoft.com/office/officeart/2005/8/layout/hierarchy1"/>
    <dgm:cxn modelId="{6C924A74-F262-48B8-895B-011F306688FD}" srcId="{7FE172C4-5BEE-4819-A583-003B4E780B32}" destId="{94CD304A-064F-45D4-B4F3-6ED59DF22AEB}" srcOrd="1" destOrd="0" parTransId="{AB6CA9B3-123B-45F3-96E8-A2642166B086}" sibTransId="{1F26DB5C-403F-470F-BE1F-CC90D6DD6AB2}"/>
    <dgm:cxn modelId="{9259A776-8DBC-401B-9595-965CC195F307}" srcId="{B3836ECE-4C12-4BDB-A9FA-CA7C9E9137F2}" destId="{FF0A5A7B-E0F9-46F8-9EDB-EA5CBD3D8E59}" srcOrd="0" destOrd="0" parTransId="{F656A29F-B85F-45B6-8881-6DBB10916788}" sibTransId="{3B27DF41-1CE8-4D8C-AAAF-4E53B7548834}"/>
    <dgm:cxn modelId="{12E1EE56-A04F-4FBF-B612-CB289A857757}" srcId="{FF0A5A7B-E0F9-46F8-9EDB-EA5CBD3D8E59}" destId="{F8D5F072-5688-4251-BFA8-118961AC4C74}" srcOrd="1" destOrd="0" parTransId="{0C6539D2-840A-4B9A-A921-7452D0B7A98E}" sibTransId="{53AAB5F6-EB62-4949-BFBB-CF9D8FA0E94D}"/>
    <dgm:cxn modelId="{8B87DF81-FF3A-4B00-BF37-FEF17ADA70E1}" srcId="{B3836ECE-4C12-4BDB-A9FA-CA7C9E9137F2}" destId="{E8B53C00-6A5F-4FFC-B882-675D2269F9DE}" srcOrd="1" destOrd="0" parTransId="{B61AF5B7-CD38-4EC3-BBE5-E84A93A32972}" sibTransId="{C51D12FB-E181-443A-8D81-CAD23D751574}"/>
    <dgm:cxn modelId="{AF861A8C-B6BD-4BAF-9D40-AFACF3A238CB}" type="presOf" srcId="{041B18E8-14AE-419B-A26F-518CE654B693}" destId="{BB677FAB-21A7-4F86-9E9D-76D550606C0B}" srcOrd="0" destOrd="0" presId="urn:microsoft.com/office/officeart/2005/8/layout/hierarchy1"/>
    <dgm:cxn modelId="{22D2888D-0913-4914-AA89-3C550977085F}" type="presOf" srcId="{7702402D-457A-449F-87C6-54C90572BFFF}" destId="{555C3899-06BF-4F04-BA16-EFA38326F0D6}" srcOrd="0" destOrd="0" presId="urn:microsoft.com/office/officeart/2005/8/layout/hierarchy1"/>
    <dgm:cxn modelId="{F6D7A199-F3AB-4347-8458-CF0D3C63450A}" type="presOf" srcId="{E8B53C00-6A5F-4FFC-B882-675D2269F9DE}" destId="{5B914C3F-9B30-4DF0-A379-07A0BFD648B9}" srcOrd="0" destOrd="0" presId="urn:microsoft.com/office/officeart/2005/8/layout/hierarchy1"/>
    <dgm:cxn modelId="{05EA5D9C-30BF-4F33-9187-94A40A363EF7}" type="presOf" srcId="{F8D5F072-5688-4251-BFA8-118961AC4C74}" destId="{73BB7AD0-DC09-4FB9-AEA7-1EA8C444A8FE}" srcOrd="0" destOrd="0" presId="urn:microsoft.com/office/officeart/2005/8/layout/hierarchy1"/>
    <dgm:cxn modelId="{0BBD419D-286E-464E-981A-A5071D6A21EB}" type="presOf" srcId="{F656A29F-B85F-45B6-8881-6DBB10916788}" destId="{6049B3F7-1225-49F4-B9A6-66417AF77867}" srcOrd="0" destOrd="0" presId="urn:microsoft.com/office/officeart/2005/8/layout/hierarchy1"/>
    <dgm:cxn modelId="{6EEF1FA2-6EB3-4C61-9DBB-3AD117F01B77}" type="presOf" srcId="{85898A28-DCA2-4CA3-A67D-60A5DF10B99F}" destId="{A2799393-BD6A-4BC2-8F46-8932BDA8A2C0}" srcOrd="0" destOrd="0" presId="urn:microsoft.com/office/officeart/2005/8/layout/hierarchy1"/>
    <dgm:cxn modelId="{BF044DA5-F6D8-44CF-A52B-3A5EB532DFF4}" type="presOf" srcId="{94CD304A-064F-45D4-B4F3-6ED59DF22AEB}" destId="{91428150-424C-4103-9A04-B35DE93FE11D}" srcOrd="0" destOrd="0" presId="urn:microsoft.com/office/officeart/2005/8/layout/hierarchy1"/>
    <dgm:cxn modelId="{A434D8A7-44E8-46B9-B729-19AB2A7E1D54}" type="presOf" srcId="{86CD7F92-33C6-4E12-819B-C71A7AAB82B8}" destId="{EC025321-555F-48E4-AA92-E6BC3821D34F}" srcOrd="0" destOrd="0" presId="urn:microsoft.com/office/officeart/2005/8/layout/hierarchy1"/>
    <dgm:cxn modelId="{AA6A0DAB-0920-4A2E-A605-56C52F002ACB}" type="presOf" srcId="{ACA3C483-EFD2-45F4-A1E3-C9071DB0F922}" destId="{A68B913A-E9C9-4008-948F-43919ADFB09F}" srcOrd="0" destOrd="0" presId="urn:microsoft.com/office/officeart/2005/8/layout/hierarchy1"/>
    <dgm:cxn modelId="{289B14B1-7701-42C9-8F02-6F4A95F9598C}" type="presOf" srcId="{C2A826A6-EB4F-4059-9CA5-EB69D0CED086}" destId="{B38E8578-5843-4CBF-BA86-AFDD1A200902}" srcOrd="0" destOrd="0" presId="urn:microsoft.com/office/officeart/2005/8/layout/hierarchy1"/>
    <dgm:cxn modelId="{09B426B7-D0A7-4B98-B904-D42F0734DEFB}" type="presOf" srcId="{8ED9A0CA-EBEC-440E-A213-EA703E811372}" destId="{A6989E35-7BF2-4287-AD99-A6C48FE6DFC8}" srcOrd="0" destOrd="0" presId="urn:microsoft.com/office/officeart/2005/8/layout/hierarchy1"/>
    <dgm:cxn modelId="{2F1C73BD-7EB2-46D1-B774-937231F306F6}" type="presOf" srcId="{455E58A1-7357-4232-AE10-043FE444F16E}" destId="{385EA8CB-768B-4989-93A0-824D6AF73A74}" srcOrd="0" destOrd="0" presId="urn:microsoft.com/office/officeart/2005/8/layout/hierarchy1"/>
    <dgm:cxn modelId="{9ED3C9C0-61CC-4F55-8A13-0F19DA2DBBDB}" type="presOf" srcId="{340FE008-2BE4-4FC5-B259-0C40F0C4123B}" destId="{187ACBCC-C28E-4778-96C5-12943D6DE22B}" srcOrd="0" destOrd="0" presId="urn:microsoft.com/office/officeart/2005/8/layout/hierarchy1"/>
    <dgm:cxn modelId="{462031C3-F494-445B-B565-97E19A79C3A7}" srcId="{340FE008-2BE4-4FC5-B259-0C40F0C4123B}" destId="{8ED9A0CA-EBEC-440E-A213-EA703E811372}" srcOrd="1" destOrd="0" parTransId="{7702402D-457A-449F-87C6-54C90572BFFF}" sibTransId="{F30DE729-A38C-4FAA-9029-7795114B34DF}"/>
    <dgm:cxn modelId="{1F5231C7-B472-4C7A-AD1B-36E44642CF4F}" type="presOf" srcId="{B61AF5B7-CD38-4EC3-BBE5-E84A93A32972}" destId="{1FFB4AE1-5DF3-467D-9792-247341FC8C64}" srcOrd="0" destOrd="0" presId="urn:microsoft.com/office/officeart/2005/8/layout/hierarchy1"/>
    <dgm:cxn modelId="{0E294CC8-378B-4842-9646-52F86DD090FB}" type="presOf" srcId="{F9A4B712-0C27-4880-8116-B4F9B260EBE9}" destId="{815DDA06-5365-4E9D-910F-1AE53E9EEF75}" srcOrd="0" destOrd="0" presId="urn:microsoft.com/office/officeart/2005/8/layout/hierarchy1"/>
    <dgm:cxn modelId="{8B5086CE-045E-486E-99D5-A923A60AC373}" srcId="{F0171B64-E57F-4B09-B1ED-F83C9A0E62B3}" destId="{041B18E8-14AE-419B-A26F-518CE654B693}" srcOrd="0" destOrd="0" parTransId="{3C12BB55-2BE7-4A49-AF08-3F7A3DAD36B1}" sibTransId="{F3E3F7F8-0149-4EF3-B9D8-FAC1AFB3D45C}"/>
    <dgm:cxn modelId="{34F9B0D9-7633-4E2D-B7E0-6D8449F95A5F}" srcId="{340FE008-2BE4-4FC5-B259-0C40F0C4123B}" destId="{455E58A1-7357-4232-AE10-043FE444F16E}" srcOrd="0" destOrd="0" parTransId="{86CD7F92-33C6-4E12-819B-C71A7AAB82B8}" sibTransId="{B35C756D-C8FC-4D53-AF89-C83DBF45A6A7}"/>
    <dgm:cxn modelId="{27E209DA-8B3D-44E2-A141-2A9A02536DD6}" srcId="{340FE008-2BE4-4FC5-B259-0C40F0C4123B}" destId="{555A61D9-1054-44F0-B2A2-4A59042D7970}" srcOrd="2" destOrd="0" parTransId="{C2A826A6-EB4F-4059-9CA5-EB69D0CED086}" sibTransId="{F8958967-F70C-4A60-847D-673761FEF5F8}"/>
    <dgm:cxn modelId="{E743ACDC-2FE6-4845-8ABD-A8DAEFC9F6EE}" type="presOf" srcId="{F0171B64-E57F-4B09-B1ED-F83C9A0E62B3}" destId="{EDF59560-A12B-40A1-862B-FADC306F31B2}" srcOrd="0" destOrd="0" presId="urn:microsoft.com/office/officeart/2005/8/layout/hierarchy1"/>
    <dgm:cxn modelId="{811B9AEF-6964-473E-A37E-F6D6982FD402}" type="presOf" srcId="{B78AD51A-D8FC-4A66-AE06-79FF48123F8D}" destId="{F120B473-3460-4370-BBE2-46538EF280FB}" srcOrd="0" destOrd="0" presId="urn:microsoft.com/office/officeart/2005/8/layout/hierarchy1"/>
    <dgm:cxn modelId="{8B47E6F7-4810-4455-8BD7-424F22B93B68}" srcId="{041B18E8-14AE-419B-A26F-518CE654B693}" destId="{340FE008-2BE4-4FC5-B259-0C40F0C4123B}" srcOrd="1" destOrd="0" parTransId="{ACA3C483-EFD2-45F4-A1E3-C9071DB0F922}" sibTransId="{DB8DE8F7-E452-410A-AF24-DF59EABFAC9E}"/>
    <dgm:cxn modelId="{93281CFC-C9BF-47DE-A5D3-2ECE26D3AEE7}" type="presOf" srcId="{0C6539D2-840A-4B9A-A921-7452D0B7A98E}" destId="{4283332B-200A-4965-8620-CB1F0832F23E}" srcOrd="0" destOrd="0" presId="urn:microsoft.com/office/officeart/2005/8/layout/hierarchy1"/>
    <dgm:cxn modelId="{1A695100-92E5-40D9-875C-FFF2F44754FA}" type="presParOf" srcId="{EDF59560-A12B-40A1-862B-FADC306F31B2}" destId="{5D3ABDD6-E27A-47D6-9ECE-8420BAC21F6F}" srcOrd="0" destOrd="0" presId="urn:microsoft.com/office/officeart/2005/8/layout/hierarchy1"/>
    <dgm:cxn modelId="{1B4F73C7-7F72-4BDF-95F5-0561CFC26491}" type="presParOf" srcId="{5D3ABDD6-E27A-47D6-9ECE-8420BAC21F6F}" destId="{B966AC87-3DC6-4406-937F-07D1CD4287BD}" srcOrd="0" destOrd="0" presId="urn:microsoft.com/office/officeart/2005/8/layout/hierarchy1"/>
    <dgm:cxn modelId="{A067035E-F375-4235-B53D-C7471E225FBB}" type="presParOf" srcId="{B966AC87-3DC6-4406-937F-07D1CD4287BD}" destId="{C11DEB6A-3F68-4372-94A3-F1A42EEE3622}" srcOrd="0" destOrd="0" presId="urn:microsoft.com/office/officeart/2005/8/layout/hierarchy1"/>
    <dgm:cxn modelId="{2C4F4423-9371-49B0-BA67-018A45C20315}" type="presParOf" srcId="{B966AC87-3DC6-4406-937F-07D1CD4287BD}" destId="{BB677FAB-21A7-4F86-9E9D-76D550606C0B}" srcOrd="1" destOrd="0" presId="urn:microsoft.com/office/officeart/2005/8/layout/hierarchy1"/>
    <dgm:cxn modelId="{5EB75D9D-72DF-41C8-966E-8C21D6CF525C}" type="presParOf" srcId="{5D3ABDD6-E27A-47D6-9ECE-8420BAC21F6F}" destId="{AAA0EE95-5F58-4B18-B4B7-4C4019687F59}" srcOrd="1" destOrd="0" presId="urn:microsoft.com/office/officeart/2005/8/layout/hierarchy1"/>
    <dgm:cxn modelId="{4532E10F-0D10-4D6C-8C9F-7BD4E4559624}" type="presParOf" srcId="{AAA0EE95-5F58-4B18-B4B7-4C4019687F59}" destId="{553C039F-F8BE-495B-86E6-0929E3D0DC41}" srcOrd="0" destOrd="0" presId="urn:microsoft.com/office/officeart/2005/8/layout/hierarchy1"/>
    <dgm:cxn modelId="{131279A2-5095-4CFA-8797-A7A976D1EA47}" type="presParOf" srcId="{AAA0EE95-5F58-4B18-B4B7-4C4019687F59}" destId="{BA28937E-E6AD-4ECE-A8CD-270492883DDB}" srcOrd="1" destOrd="0" presId="urn:microsoft.com/office/officeart/2005/8/layout/hierarchy1"/>
    <dgm:cxn modelId="{2A8BA46E-7E62-435A-9DC1-D0C389570102}" type="presParOf" srcId="{BA28937E-E6AD-4ECE-A8CD-270492883DDB}" destId="{C2DE6DBF-169C-432B-916D-6B37BF9E052C}" srcOrd="0" destOrd="0" presId="urn:microsoft.com/office/officeart/2005/8/layout/hierarchy1"/>
    <dgm:cxn modelId="{408311BA-1FB6-4557-8270-588E72BB8FE0}" type="presParOf" srcId="{C2DE6DBF-169C-432B-916D-6B37BF9E052C}" destId="{E0C3A094-54D6-4F24-AD06-B91CED4968B4}" srcOrd="0" destOrd="0" presId="urn:microsoft.com/office/officeart/2005/8/layout/hierarchy1"/>
    <dgm:cxn modelId="{20306114-025B-4E5D-BC6E-E0E74EAA0490}" type="presParOf" srcId="{C2DE6DBF-169C-432B-916D-6B37BF9E052C}" destId="{00C1F9C2-160F-4E96-9BB2-857993D446A1}" srcOrd="1" destOrd="0" presId="urn:microsoft.com/office/officeart/2005/8/layout/hierarchy1"/>
    <dgm:cxn modelId="{53BCCD3F-7AF1-4122-A8D1-CFD02F77CF18}" type="presParOf" srcId="{BA28937E-E6AD-4ECE-A8CD-270492883DDB}" destId="{6A64B9D3-71D9-426F-8312-03F8280D7DF2}" srcOrd="1" destOrd="0" presId="urn:microsoft.com/office/officeart/2005/8/layout/hierarchy1"/>
    <dgm:cxn modelId="{35EAD478-59DD-4669-8D24-058B8D153734}" type="presParOf" srcId="{6A64B9D3-71D9-426F-8312-03F8280D7DF2}" destId="{F120B473-3460-4370-BBE2-46538EF280FB}" srcOrd="0" destOrd="0" presId="urn:microsoft.com/office/officeart/2005/8/layout/hierarchy1"/>
    <dgm:cxn modelId="{3692115E-6D52-4DE7-9494-E58E5C8BA10E}" type="presParOf" srcId="{6A64B9D3-71D9-426F-8312-03F8280D7DF2}" destId="{CB2CCD2F-9972-4E64-BF5C-0C20606277F5}" srcOrd="1" destOrd="0" presId="urn:microsoft.com/office/officeart/2005/8/layout/hierarchy1"/>
    <dgm:cxn modelId="{3F4CB89C-7177-4B9B-B73A-8D93ADC26326}" type="presParOf" srcId="{CB2CCD2F-9972-4E64-BF5C-0C20606277F5}" destId="{1A0A4FA2-8215-495E-97D9-8624853E427D}" srcOrd="0" destOrd="0" presId="urn:microsoft.com/office/officeart/2005/8/layout/hierarchy1"/>
    <dgm:cxn modelId="{961B8E88-87B3-450C-9CD0-C9C93D526CBC}" type="presParOf" srcId="{1A0A4FA2-8215-495E-97D9-8624853E427D}" destId="{EDE5C9D2-8DF1-4C1D-A84D-FC6A7E48F1EB}" srcOrd="0" destOrd="0" presId="urn:microsoft.com/office/officeart/2005/8/layout/hierarchy1"/>
    <dgm:cxn modelId="{7D79F336-8835-4FC7-B4DF-1DDDDB2DE640}" type="presParOf" srcId="{1A0A4FA2-8215-495E-97D9-8624853E427D}" destId="{32ED5850-34FB-4943-860C-B43FA89EDED5}" srcOrd="1" destOrd="0" presId="urn:microsoft.com/office/officeart/2005/8/layout/hierarchy1"/>
    <dgm:cxn modelId="{BF2E0C69-4545-48A9-A464-36F2DBDA62B3}" type="presParOf" srcId="{CB2CCD2F-9972-4E64-BF5C-0C20606277F5}" destId="{23F8E59C-6F3B-443B-A74A-0F9A314195C6}" srcOrd="1" destOrd="0" presId="urn:microsoft.com/office/officeart/2005/8/layout/hierarchy1"/>
    <dgm:cxn modelId="{7720C5A2-397B-43E7-A534-C1CDD44ABE98}" type="presParOf" srcId="{23F8E59C-6F3B-443B-A74A-0F9A314195C6}" destId="{6049B3F7-1225-49F4-B9A6-66417AF77867}" srcOrd="0" destOrd="0" presId="urn:microsoft.com/office/officeart/2005/8/layout/hierarchy1"/>
    <dgm:cxn modelId="{B58AA7E9-C0BC-47DF-B021-9EE2FBF46083}" type="presParOf" srcId="{23F8E59C-6F3B-443B-A74A-0F9A314195C6}" destId="{12BB841D-3ED1-44F7-86AB-EE57091CA5DD}" srcOrd="1" destOrd="0" presId="urn:microsoft.com/office/officeart/2005/8/layout/hierarchy1"/>
    <dgm:cxn modelId="{1994997C-F447-4B3B-BCCC-D5D03D1D1969}" type="presParOf" srcId="{12BB841D-3ED1-44F7-86AB-EE57091CA5DD}" destId="{B06FD3BD-088D-428F-A18B-8594AF74A253}" srcOrd="0" destOrd="0" presId="urn:microsoft.com/office/officeart/2005/8/layout/hierarchy1"/>
    <dgm:cxn modelId="{84053418-FAE3-415B-819C-8DE459FC8534}" type="presParOf" srcId="{B06FD3BD-088D-428F-A18B-8594AF74A253}" destId="{5BC82532-D5C8-4988-811B-A9D3355C912C}" srcOrd="0" destOrd="0" presId="urn:microsoft.com/office/officeart/2005/8/layout/hierarchy1"/>
    <dgm:cxn modelId="{AF5CFC99-0BFB-44FD-B2C0-10DD32182A72}" type="presParOf" srcId="{B06FD3BD-088D-428F-A18B-8594AF74A253}" destId="{9BA54680-5011-4D08-8C6E-64AD62AE1369}" srcOrd="1" destOrd="0" presId="urn:microsoft.com/office/officeart/2005/8/layout/hierarchy1"/>
    <dgm:cxn modelId="{40A78C9A-E774-4FA6-AC84-764EA7ADBD0A}" type="presParOf" srcId="{12BB841D-3ED1-44F7-86AB-EE57091CA5DD}" destId="{DCEF2EE6-2979-43F8-884C-D98FCCE2A2E4}" srcOrd="1" destOrd="0" presId="urn:microsoft.com/office/officeart/2005/8/layout/hierarchy1"/>
    <dgm:cxn modelId="{810422D7-4C73-4B53-8265-25E408D47172}" type="presParOf" srcId="{DCEF2EE6-2979-43F8-884C-D98FCCE2A2E4}" destId="{FF4FDAC8-2736-4EA7-A537-5842D5D0400E}" srcOrd="0" destOrd="0" presId="urn:microsoft.com/office/officeart/2005/8/layout/hierarchy1"/>
    <dgm:cxn modelId="{7E0D2D2E-4411-46DF-9F3D-97F38D84BEB8}" type="presParOf" srcId="{DCEF2EE6-2979-43F8-884C-D98FCCE2A2E4}" destId="{DDEC5CFA-A380-49FF-AC65-D90E60249197}" srcOrd="1" destOrd="0" presId="urn:microsoft.com/office/officeart/2005/8/layout/hierarchy1"/>
    <dgm:cxn modelId="{93D0FC1D-62D1-42E0-90C5-EEF22801A446}" type="presParOf" srcId="{DDEC5CFA-A380-49FF-AC65-D90E60249197}" destId="{A30DB421-D769-4C7A-887C-8A9F816BEA81}" srcOrd="0" destOrd="0" presId="urn:microsoft.com/office/officeart/2005/8/layout/hierarchy1"/>
    <dgm:cxn modelId="{9021CC89-846D-471D-9365-70453AB14ECA}" type="presParOf" srcId="{A30DB421-D769-4C7A-887C-8A9F816BEA81}" destId="{0871AFA2-2581-4D5F-8725-6114607C0810}" srcOrd="0" destOrd="0" presId="urn:microsoft.com/office/officeart/2005/8/layout/hierarchy1"/>
    <dgm:cxn modelId="{ABBF75E4-2E70-4B99-98FB-88B3A0E21D8A}" type="presParOf" srcId="{A30DB421-D769-4C7A-887C-8A9F816BEA81}" destId="{6F49F82D-A41E-40F9-9729-1C1E4FA75159}" srcOrd="1" destOrd="0" presId="urn:microsoft.com/office/officeart/2005/8/layout/hierarchy1"/>
    <dgm:cxn modelId="{429FC106-315A-495F-B035-55165EBC1065}" type="presParOf" srcId="{DDEC5CFA-A380-49FF-AC65-D90E60249197}" destId="{7BFFFD57-5040-4831-96BD-A8912F63792F}" srcOrd="1" destOrd="0" presId="urn:microsoft.com/office/officeart/2005/8/layout/hierarchy1"/>
    <dgm:cxn modelId="{57533DD1-814B-40C5-8DFB-4D338BC9FCA4}" type="presParOf" srcId="{DCEF2EE6-2979-43F8-884C-D98FCCE2A2E4}" destId="{4283332B-200A-4965-8620-CB1F0832F23E}" srcOrd="2" destOrd="0" presId="urn:microsoft.com/office/officeart/2005/8/layout/hierarchy1"/>
    <dgm:cxn modelId="{0C047542-1CD2-4941-8129-1567E169361A}" type="presParOf" srcId="{DCEF2EE6-2979-43F8-884C-D98FCCE2A2E4}" destId="{749CEF11-8944-4C55-8A05-AC82172D02A5}" srcOrd="3" destOrd="0" presId="urn:microsoft.com/office/officeart/2005/8/layout/hierarchy1"/>
    <dgm:cxn modelId="{CFBEF805-95F3-4A12-B72A-63776235FB47}" type="presParOf" srcId="{749CEF11-8944-4C55-8A05-AC82172D02A5}" destId="{7A280952-056B-41B2-8F26-6CF526C87BE9}" srcOrd="0" destOrd="0" presId="urn:microsoft.com/office/officeart/2005/8/layout/hierarchy1"/>
    <dgm:cxn modelId="{681F4DF7-E7FA-4391-9EE1-21ED33A70DA5}" type="presParOf" srcId="{7A280952-056B-41B2-8F26-6CF526C87BE9}" destId="{CB41DE0C-CE8D-400E-9276-EDDE22FDD4EF}" srcOrd="0" destOrd="0" presId="urn:microsoft.com/office/officeart/2005/8/layout/hierarchy1"/>
    <dgm:cxn modelId="{B548F97E-3F9E-4EA7-82F4-B8B64BEEF352}" type="presParOf" srcId="{7A280952-056B-41B2-8F26-6CF526C87BE9}" destId="{73BB7AD0-DC09-4FB9-AEA7-1EA8C444A8FE}" srcOrd="1" destOrd="0" presId="urn:microsoft.com/office/officeart/2005/8/layout/hierarchy1"/>
    <dgm:cxn modelId="{9BA8F680-C814-4D5B-9D18-E0CE602AAD39}" type="presParOf" srcId="{749CEF11-8944-4C55-8A05-AC82172D02A5}" destId="{42114D7E-BF65-45DD-812B-2AEF81C88FCB}" srcOrd="1" destOrd="0" presId="urn:microsoft.com/office/officeart/2005/8/layout/hierarchy1"/>
    <dgm:cxn modelId="{69422575-56A1-411B-AA67-D0FDBD5DF972}" type="presParOf" srcId="{23F8E59C-6F3B-443B-A74A-0F9A314195C6}" destId="{1FFB4AE1-5DF3-467D-9792-247341FC8C64}" srcOrd="2" destOrd="0" presId="urn:microsoft.com/office/officeart/2005/8/layout/hierarchy1"/>
    <dgm:cxn modelId="{D0F7422D-20A8-4E0F-AC8C-803FC918C45E}" type="presParOf" srcId="{23F8E59C-6F3B-443B-A74A-0F9A314195C6}" destId="{A4C0E778-4553-425C-A6B1-EDA8A099C50C}" srcOrd="3" destOrd="0" presId="urn:microsoft.com/office/officeart/2005/8/layout/hierarchy1"/>
    <dgm:cxn modelId="{6667A127-82C9-4D19-9816-375221D44612}" type="presParOf" srcId="{A4C0E778-4553-425C-A6B1-EDA8A099C50C}" destId="{D5269E2F-D792-4522-9958-6BE7577E0FF6}" srcOrd="0" destOrd="0" presId="urn:microsoft.com/office/officeart/2005/8/layout/hierarchy1"/>
    <dgm:cxn modelId="{A2D34210-4D49-4152-B9E7-4FD374F111D6}" type="presParOf" srcId="{D5269E2F-D792-4522-9958-6BE7577E0FF6}" destId="{CFD85339-A808-4580-A649-42BA2F57589B}" srcOrd="0" destOrd="0" presId="urn:microsoft.com/office/officeart/2005/8/layout/hierarchy1"/>
    <dgm:cxn modelId="{DD5CBD52-306D-42FE-8EA9-B8F46382CE08}" type="presParOf" srcId="{D5269E2F-D792-4522-9958-6BE7577E0FF6}" destId="{5B914C3F-9B30-4DF0-A379-07A0BFD648B9}" srcOrd="1" destOrd="0" presId="urn:microsoft.com/office/officeart/2005/8/layout/hierarchy1"/>
    <dgm:cxn modelId="{92F700A9-3533-4F1E-91D0-0997C6B3753D}" type="presParOf" srcId="{A4C0E778-4553-425C-A6B1-EDA8A099C50C}" destId="{31205F62-EBAF-4672-8AFF-046B9BC46D00}" srcOrd="1" destOrd="0" presId="urn:microsoft.com/office/officeart/2005/8/layout/hierarchy1"/>
    <dgm:cxn modelId="{AA15F753-CDD9-48B2-B7F0-C35351A986AE}" type="presParOf" srcId="{6A64B9D3-71D9-426F-8312-03F8280D7DF2}" destId="{CCA649C9-7F52-49F0-BF35-005FAFCE30D7}" srcOrd="2" destOrd="0" presId="urn:microsoft.com/office/officeart/2005/8/layout/hierarchy1"/>
    <dgm:cxn modelId="{FF4A122D-FB44-4543-8E22-EA2250015A8F}" type="presParOf" srcId="{6A64B9D3-71D9-426F-8312-03F8280D7DF2}" destId="{C88FED7A-34F4-4890-95AF-24B7A9A245C5}" srcOrd="3" destOrd="0" presId="urn:microsoft.com/office/officeart/2005/8/layout/hierarchy1"/>
    <dgm:cxn modelId="{44378638-5BFA-407F-88C4-C8993A7D9E06}" type="presParOf" srcId="{C88FED7A-34F4-4890-95AF-24B7A9A245C5}" destId="{3EFA0F65-1699-44F0-BB89-1009AF11FB98}" srcOrd="0" destOrd="0" presId="urn:microsoft.com/office/officeart/2005/8/layout/hierarchy1"/>
    <dgm:cxn modelId="{C10EDE64-BA59-42B9-B346-F431D8D0BA60}" type="presParOf" srcId="{3EFA0F65-1699-44F0-BB89-1009AF11FB98}" destId="{1084AEAE-FF91-49A3-A13A-7BDAA2795BBF}" srcOrd="0" destOrd="0" presId="urn:microsoft.com/office/officeart/2005/8/layout/hierarchy1"/>
    <dgm:cxn modelId="{468446EA-7A2F-43CA-960B-6BDA20D1ECE8}" type="presParOf" srcId="{3EFA0F65-1699-44F0-BB89-1009AF11FB98}" destId="{91428150-424C-4103-9A04-B35DE93FE11D}" srcOrd="1" destOrd="0" presId="urn:microsoft.com/office/officeart/2005/8/layout/hierarchy1"/>
    <dgm:cxn modelId="{99D03181-B02C-44DC-8DCD-A24125F85252}" type="presParOf" srcId="{C88FED7A-34F4-4890-95AF-24B7A9A245C5}" destId="{7219DA35-7318-4BAA-BBD9-625D2FE13C6A}" srcOrd="1" destOrd="0" presId="urn:microsoft.com/office/officeart/2005/8/layout/hierarchy1"/>
    <dgm:cxn modelId="{02A01F46-1278-4A8E-840F-523350AB99BE}" type="presParOf" srcId="{AAA0EE95-5F58-4B18-B4B7-4C4019687F59}" destId="{A68B913A-E9C9-4008-948F-43919ADFB09F}" srcOrd="2" destOrd="0" presId="urn:microsoft.com/office/officeart/2005/8/layout/hierarchy1"/>
    <dgm:cxn modelId="{52B03E24-4464-49F1-99C6-F216A383B8AB}" type="presParOf" srcId="{AAA0EE95-5F58-4B18-B4B7-4C4019687F59}" destId="{BF839493-24A0-4214-8782-5EBECD3B53E6}" srcOrd="3" destOrd="0" presId="urn:microsoft.com/office/officeart/2005/8/layout/hierarchy1"/>
    <dgm:cxn modelId="{FD11B80E-5C9C-4E77-9CE5-65870CC8D6A1}" type="presParOf" srcId="{BF839493-24A0-4214-8782-5EBECD3B53E6}" destId="{C97BEBD9-5268-41CC-BCF0-1A77257C5C91}" srcOrd="0" destOrd="0" presId="urn:microsoft.com/office/officeart/2005/8/layout/hierarchy1"/>
    <dgm:cxn modelId="{FEE6F15D-D2E6-4DC2-8326-E442F943B5C9}" type="presParOf" srcId="{C97BEBD9-5268-41CC-BCF0-1A77257C5C91}" destId="{668062B1-485D-491E-8F82-DBC3AB192801}" srcOrd="0" destOrd="0" presId="urn:microsoft.com/office/officeart/2005/8/layout/hierarchy1"/>
    <dgm:cxn modelId="{66B90E3D-771C-4C92-9380-2EE330887F41}" type="presParOf" srcId="{C97BEBD9-5268-41CC-BCF0-1A77257C5C91}" destId="{187ACBCC-C28E-4778-96C5-12943D6DE22B}" srcOrd="1" destOrd="0" presId="urn:microsoft.com/office/officeart/2005/8/layout/hierarchy1"/>
    <dgm:cxn modelId="{105F4099-EAC3-4380-913E-B0DF9821D162}" type="presParOf" srcId="{BF839493-24A0-4214-8782-5EBECD3B53E6}" destId="{B6A90037-0116-439E-842F-45851A82BE0B}" srcOrd="1" destOrd="0" presId="urn:microsoft.com/office/officeart/2005/8/layout/hierarchy1"/>
    <dgm:cxn modelId="{A2C2CD5E-E09E-416B-902A-CDD8B9234231}" type="presParOf" srcId="{B6A90037-0116-439E-842F-45851A82BE0B}" destId="{EC025321-555F-48E4-AA92-E6BC3821D34F}" srcOrd="0" destOrd="0" presId="urn:microsoft.com/office/officeart/2005/8/layout/hierarchy1"/>
    <dgm:cxn modelId="{221F6A41-6AA9-496A-81CB-C47B8308A4AA}" type="presParOf" srcId="{B6A90037-0116-439E-842F-45851A82BE0B}" destId="{87E91D67-335E-4D86-9B89-C2DADB3B7DB4}" srcOrd="1" destOrd="0" presId="urn:microsoft.com/office/officeart/2005/8/layout/hierarchy1"/>
    <dgm:cxn modelId="{ABD496F1-C834-4A27-A905-91437EFCFE4C}" type="presParOf" srcId="{87E91D67-335E-4D86-9B89-C2DADB3B7DB4}" destId="{1DCB0297-3789-4794-B0D9-B86018CA0B95}" srcOrd="0" destOrd="0" presId="urn:microsoft.com/office/officeart/2005/8/layout/hierarchy1"/>
    <dgm:cxn modelId="{F2834D98-5AF0-4C2E-8625-3640243A7911}" type="presParOf" srcId="{1DCB0297-3789-4794-B0D9-B86018CA0B95}" destId="{44E07502-D2F0-450D-B2A2-14232277427C}" srcOrd="0" destOrd="0" presId="urn:microsoft.com/office/officeart/2005/8/layout/hierarchy1"/>
    <dgm:cxn modelId="{EA2CCB46-13D3-4BA6-82AE-5793334D804E}" type="presParOf" srcId="{1DCB0297-3789-4794-B0D9-B86018CA0B95}" destId="{385EA8CB-768B-4989-93A0-824D6AF73A74}" srcOrd="1" destOrd="0" presId="urn:microsoft.com/office/officeart/2005/8/layout/hierarchy1"/>
    <dgm:cxn modelId="{8CE0679C-A310-427D-8D30-F0474B382D81}" type="presParOf" srcId="{87E91D67-335E-4D86-9B89-C2DADB3B7DB4}" destId="{C3103BBE-0A64-4E7B-A607-E4C6F3F54156}" srcOrd="1" destOrd="0" presId="urn:microsoft.com/office/officeart/2005/8/layout/hierarchy1"/>
    <dgm:cxn modelId="{C56A7E4E-9B38-47AB-BCE7-75FBB4FFA897}" type="presParOf" srcId="{B6A90037-0116-439E-842F-45851A82BE0B}" destId="{555C3899-06BF-4F04-BA16-EFA38326F0D6}" srcOrd="2" destOrd="0" presId="urn:microsoft.com/office/officeart/2005/8/layout/hierarchy1"/>
    <dgm:cxn modelId="{965C573E-20D4-4042-8BCC-255D8950A4B2}" type="presParOf" srcId="{B6A90037-0116-439E-842F-45851A82BE0B}" destId="{897B75C0-FE1D-4EF2-B83A-8027359FB973}" srcOrd="3" destOrd="0" presId="urn:microsoft.com/office/officeart/2005/8/layout/hierarchy1"/>
    <dgm:cxn modelId="{2AD996D0-B1BC-41A8-9EE4-B5ED5D54ABD7}" type="presParOf" srcId="{897B75C0-FE1D-4EF2-B83A-8027359FB973}" destId="{F5EF841C-22BC-45AF-9D5C-911BB2BA1F19}" srcOrd="0" destOrd="0" presId="urn:microsoft.com/office/officeart/2005/8/layout/hierarchy1"/>
    <dgm:cxn modelId="{9F733B4D-3586-4781-ADE3-DFE3A69393F3}" type="presParOf" srcId="{F5EF841C-22BC-45AF-9D5C-911BB2BA1F19}" destId="{ED2FBB01-225F-4019-B968-133C6497A2EB}" srcOrd="0" destOrd="0" presId="urn:microsoft.com/office/officeart/2005/8/layout/hierarchy1"/>
    <dgm:cxn modelId="{6FAC749B-4BAE-4C46-9478-E176CBF4155E}" type="presParOf" srcId="{F5EF841C-22BC-45AF-9D5C-911BB2BA1F19}" destId="{A6989E35-7BF2-4287-AD99-A6C48FE6DFC8}" srcOrd="1" destOrd="0" presId="urn:microsoft.com/office/officeart/2005/8/layout/hierarchy1"/>
    <dgm:cxn modelId="{9DAC9785-8179-444F-8A0D-EDDF6087FF1C}" type="presParOf" srcId="{897B75C0-FE1D-4EF2-B83A-8027359FB973}" destId="{B182D957-62DA-40E3-A345-1CD1E71ACA5D}" srcOrd="1" destOrd="0" presId="urn:microsoft.com/office/officeart/2005/8/layout/hierarchy1"/>
    <dgm:cxn modelId="{7D00D4CD-4BFA-43BE-B76D-19F9E3083675}" type="presParOf" srcId="{B6A90037-0116-439E-842F-45851A82BE0B}" destId="{B38E8578-5843-4CBF-BA86-AFDD1A200902}" srcOrd="4" destOrd="0" presId="urn:microsoft.com/office/officeart/2005/8/layout/hierarchy1"/>
    <dgm:cxn modelId="{977FD500-3AD3-42BA-8DC7-14C39363916D}" type="presParOf" srcId="{B6A90037-0116-439E-842F-45851A82BE0B}" destId="{4EF4B12B-C2E8-4F7C-A944-5A0BD1EA3156}" srcOrd="5" destOrd="0" presId="urn:microsoft.com/office/officeart/2005/8/layout/hierarchy1"/>
    <dgm:cxn modelId="{B2FFEF21-3027-484D-B7D9-89E71098F28D}" type="presParOf" srcId="{4EF4B12B-C2E8-4F7C-A944-5A0BD1EA3156}" destId="{698EDA3A-BD97-43EA-9FF8-B8F7A02B633E}" srcOrd="0" destOrd="0" presId="urn:microsoft.com/office/officeart/2005/8/layout/hierarchy1"/>
    <dgm:cxn modelId="{B2F48337-5C52-46FF-A354-D7C49D71D5E0}" type="presParOf" srcId="{698EDA3A-BD97-43EA-9FF8-B8F7A02B633E}" destId="{460887D9-BBE7-43DE-954D-CCD6164CB6AE}" srcOrd="0" destOrd="0" presId="urn:microsoft.com/office/officeart/2005/8/layout/hierarchy1"/>
    <dgm:cxn modelId="{FB4DB6C7-E60A-4DBC-BEEE-5107CF4B0AC8}" type="presParOf" srcId="{698EDA3A-BD97-43EA-9FF8-B8F7A02B633E}" destId="{733D4492-6A0C-421D-B80D-1B41278FA950}" srcOrd="1" destOrd="0" presId="urn:microsoft.com/office/officeart/2005/8/layout/hierarchy1"/>
    <dgm:cxn modelId="{D6CF858C-BC8E-4AFA-8359-E24891C91649}" type="presParOf" srcId="{4EF4B12B-C2E8-4F7C-A944-5A0BD1EA3156}" destId="{BE5D6F96-7741-4368-822F-359CF3BAAABD}" srcOrd="1" destOrd="0" presId="urn:microsoft.com/office/officeart/2005/8/layout/hierarchy1"/>
    <dgm:cxn modelId="{E0865461-E16B-4EDD-887B-A5BC3511C9AD}" type="presParOf" srcId="{B6A90037-0116-439E-842F-45851A82BE0B}" destId="{815DDA06-5365-4E9D-910F-1AE53E9EEF75}" srcOrd="6" destOrd="0" presId="urn:microsoft.com/office/officeart/2005/8/layout/hierarchy1"/>
    <dgm:cxn modelId="{C4975058-9072-488B-A493-1FB4159D8541}" type="presParOf" srcId="{B6A90037-0116-439E-842F-45851A82BE0B}" destId="{541E051B-26D0-4823-8A44-ABCDDE49992A}" srcOrd="7" destOrd="0" presId="urn:microsoft.com/office/officeart/2005/8/layout/hierarchy1"/>
    <dgm:cxn modelId="{47C013EE-DB16-46A6-B82A-BC344E1D9F42}" type="presParOf" srcId="{541E051B-26D0-4823-8A44-ABCDDE49992A}" destId="{494B23B3-BB65-4713-800E-4D572E227108}" srcOrd="0" destOrd="0" presId="urn:microsoft.com/office/officeart/2005/8/layout/hierarchy1"/>
    <dgm:cxn modelId="{CF7C3FE0-16DA-465C-AA68-0899DBD38985}" type="presParOf" srcId="{494B23B3-BB65-4713-800E-4D572E227108}" destId="{0608C8F3-F3F9-46CE-B97D-4C2D226A5C15}" srcOrd="0" destOrd="0" presId="urn:microsoft.com/office/officeart/2005/8/layout/hierarchy1"/>
    <dgm:cxn modelId="{0221A35C-4B17-4BD5-A665-1E1777010586}" type="presParOf" srcId="{494B23B3-BB65-4713-800E-4D572E227108}" destId="{A2799393-BD6A-4BC2-8F46-8932BDA8A2C0}" srcOrd="1" destOrd="0" presId="urn:microsoft.com/office/officeart/2005/8/layout/hierarchy1"/>
    <dgm:cxn modelId="{71971263-1FB8-4A18-965C-03A645B465AB}" type="presParOf" srcId="{541E051B-26D0-4823-8A44-ABCDDE49992A}" destId="{5D4A382A-9518-4538-B164-FC26198EE7C0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15DDA06-5365-4E9D-910F-1AE53E9EEF75}">
      <dsp:nvSpPr>
        <dsp:cNvPr id="0" name=""/>
        <dsp:cNvSpPr/>
      </dsp:nvSpPr>
      <dsp:spPr>
        <a:xfrm>
          <a:off x="4868446" y="1554807"/>
          <a:ext cx="1136792" cy="22959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2141"/>
              </a:lnTo>
              <a:lnTo>
                <a:pt x="1136792" y="172141"/>
              </a:lnTo>
              <a:lnTo>
                <a:pt x="1136792" y="229599"/>
              </a:lnTo>
            </a:path>
          </a:pathLst>
        </a:custGeom>
        <a:noFill/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38E8578-5843-4CBF-BA86-AFDD1A200902}">
      <dsp:nvSpPr>
        <dsp:cNvPr id="0" name=""/>
        <dsp:cNvSpPr/>
      </dsp:nvSpPr>
      <dsp:spPr>
        <a:xfrm>
          <a:off x="4868446" y="1554807"/>
          <a:ext cx="319649" cy="22959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2141"/>
              </a:lnTo>
              <a:lnTo>
                <a:pt x="319649" y="172141"/>
              </a:lnTo>
              <a:lnTo>
                <a:pt x="319649" y="229599"/>
              </a:lnTo>
            </a:path>
          </a:pathLst>
        </a:custGeom>
        <a:noFill/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55C3899-06BF-4F04-BA16-EFA38326F0D6}">
      <dsp:nvSpPr>
        <dsp:cNvPr id="0" name=""/>
        <dsp:cNvSpPr/>
      </dsp:nvSpPr>
      <dsp:spPr>
        <a:xfrm>
          <a:off x="4347516" y="1554807"/>
          <a:ext cx="520929" cy="212139"/>
        </a:xfrm>
        <a:custGeom>
          <a:avLst/>
          <a:gdLst/>
          <a:ahLst/>
          <a:cxnLst/>
          <a:rect l="0" t="0" r="0" b="0"/>
          <a:pathLst>
            <a:path>
              <a:moveTo>
                <a:pt x="520929" y="0"/>
              </a:moveTo>
              <a:lnTo>
                <a:pt x="520929" y="154682"/>
              </a:lnTo>
              <a:lnTo>
                <a:pt x="0" y="154682"/>
              </a:lnTo>
              <a:lnTo>
                <a:pt x="0" y="212139"/>
              </a:lnTo>
            </a:path>
          </a:pathLst>
        </a:custGeom>
        <a:noFill/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C025321-555F-48E4-AA92-E6BC3821D34F}">
      <dsp:nvSpPr>
        <dsp:cNvPr id="0" name=""/>
        <dsp:cNvSpPr/>
      </dsp:nvSpPr>
      <dsp:spPr>
        <a:xfrm>
          <a:off x="3448645" y="1554807"/>
          <a:ext cx="1419801" cy="213581"/>
        </a:xfrm>
        <a:custGeom>
          <a:avLst/>
          <a:gdLst/>
          <a:ahLst/>
          <a:cxnLst/>
          <a:rect l="0" t="0" r="0" b="0"/>
          <a:pathLst>
            <a:path>
              <a:moveTo>
                <a:pt x="1419801" y="0"/>
              </a:moveTo>
              <a:lnTo>
                <a:pt x="1419801" y="156123"/>
              </a:lnTo>
              <a:lnTo>
                <a:pt x="0" y="156123"/>
              </a:lnTo>
              <a:lnTo>
                <a:pt x="0" y="213581"/>
              </a:lnTo>
            </a:path>
          </a:pathLst>
        </a:custGeom>
        <a:noFill/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68B913A-E9C9-4008-948F-43919ADFB09F}">
      <dsp:nvSpPr>
        <dsp:cNvPr id="0" name=""/>
        <dsp:cNvSpPr/>
      </dsp:nvSpPr>
      <dsp:spPr>
        <a:xfrm>
          <a:off x="3207291" y="1029791"/>
          <a:ext cx="1661155" cy="13116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3711"/>
              </a:lnTo>
              <a:lnTo>
                <a:pt x="1661155" y="73711"/>
              </a:lnTo>
              <a:lnTo>
                <a:pt x="1661155" y="131168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CA649C9-7F52-49F0-BF35-005FAFCE30D7}">
      <dsp:nvSpPr>
        <dsp:cNvPr id="0" name=""/>
        <dsp:cNvSpPr/>
      </dsp:nvSpPr>
      <dsp:spPr>
        <a:xfrm>
          <a:off x="1767537" y="1554807"/>
          <a:ext cx="412876" cy="16415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6695"/>
              </a:lnTo>
              <a:lnTo>
                <a:pt x="412876" y="106695"/>
              </a:lnTo>
              <a:lnTo>
                <a:pt x="412876" y="164153"/>
              </a:lnTo>
            </a:path>
          </a:pathLst>
        </a:custGeom>
        <a:noFill/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FFB4AE1-5DF3-467D-9792-247341FC8C64}">
      <dsp:nvSpPr>
        <dsp:cNvPr id="0" name=""/>
        <dsp:cNvSpPr/>
      </dsp:nvSpPr>
      <dsp:spPr>
        <a:xfrm>
          <a:off x="957039" y="2210123"/>
          <a:ext cx="713477" cy="23916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1704"/>
              </a:lnTo>
              <a:lnTo>
                <a:pt x="713477" y="181704"/>
              </a:lnTo>
              <a:lnTo>
                <a:pt x="713477" y="239161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283332B-200A-4965-8620-CB1F0832F23E}">
      <dsp:nvSpPr>
        <dsp:cNvPr id="0" name=""/>
        <dsp:cNvSpPr/>
      </dsp:nvSpPr>
      <dsp:spPr>
        <a:xfrm>
          <a:off x="736035" y="2843131"/>
          <a:ext cx="373243" cy="18038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2926"/>
              </a:lnTo>
              <a:lnTo>
                <a:pt x="373243" y="122926"/>
              </a:lnTo>
              <a:lnTo>
                <a:pt x="373243" y="180383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F4FDAC8-2736-4EA7-A537-5842D5D0400E}">
      <dsp:nvSpPr>
        <dsp:cNvPr id="0" name=""/>
        <dsp:cNvSpPr/>
      </dsp:nvSpPr>
      <dsp:spPr>
        <a:xfrm>
          <a:off x="305591" y="2843131"/>
          <a:ext cx="430444" cy="180383"/>
        </a:xfrm>
        <a:custGeom>
          <a:avLst/>
          <a:gdLst/>
          <a:ahLst/>
          <a:cxnLst/>
          <a:rect l="0" t="0" r="0" b="0"/>
          <a:pathLst>
            <a:path>
              <a:moveTo>
                <a:pt x="430444" y="0"/>
              </a:moveTo>
              <a:lnTo>
                <a:pt x="430444" y="122926"/>
              </a:lnTo>
              <a:lnTo>
                <a:pt x="0" y="122926"/>
              </a:lnTo>
              <a:lnTo>
                <a:pt x="0" y="180383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049B3F7-1225-49F4-B9A6-66417AF77867}">
      <dsp:nvSpPr>
        <dsp:cNvPr id="0" name=""/>
        <dsp:cNvSpPr/>
      </dsp:nvSpPr>
      <dsp:spPr>
        <a:xfrm>
          <a:off x="736035" y="2210123"/>
          <a:ext cx="221004" cy="239161"/>
        </a:xfrm>
        <a:custGeom>
          <a:avLst/>
          <a:gdLst/>
          <a:ahLst/>
          <a:cxnLst/>
          <a:rect l="0" t="0" r="0" b="0"/>
          <a:pathLst>
            <a:path>
              <a:moveTo>
                <a:pt x="221004" y="0"/>
              </a:moveTo>
              <a:lnTo>
                <a:pt x="221004" y="181704"/>
              </a:lnTo>
              <a:lnTo>
                <a:pt x="0" y="181704"/>
              </a:lnTo>
              <a:lnTo>
                <a:pt x="0" y="239161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120B473-3460-4370-BBE2-46538EF280FB}">
      <dsp:nvSpPr>
        <dsp:cNvPr id="0" name=""/>
        <dsp:cNvSpPr/>
      </dsp:nvSpPr>
      <dsp:spPr>
        <a:xfrm>
          <a:off x="957039" y="1554807"/>
          <a:ext cx="810497" cy="170821"/>
        </a:xfrm>
        <a:custGeom>
          <a:avLst/>
          <a:gdLst/>
          <a:ahLst/>
          <a:cxnLst/>
          <a:rect l="0" t="0" r="0" b="0"/>
          <a:pathLst>
            <a:path>
              <a:moveTo>
                <a:pt x="810497" y="0"/>
              </a:moveTo>
              <a:lnTo>
                <a:pt x="810497" y="113363"/>
              </a:lnTo>
              <a:lnTo>
                <a:pt x="0" y="113363"/>
              </a:lnTo>
              <a:lnTo>
                <a:pt x="0" y="170821"/>
              </a:lnTo>
            </a:path>
          </a:pathLst>
        </a:custGeom>
        <a:noFill/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53C039F-F8BE-495B-86E6-0929E3D0DC41}">
      <dsp:nvSpPr>
        <dsp:cNvPr id="0" name=""/>
        <dsp:cNvSpPr/>
      </dsp:nvSpPr>
      <dsp:spPr>
        <a:xfrm>
          <a:off x="1767537" y="1029791"/>
          <a:ext cx="1439754" cy="131168"/>
        </a:xfrm>
        <a:custGeom>
          <a:avLst/>
          <a:gdLst/>
          <a:ahLst/>
          <a:cxnLst/>
          <a:rect l="0" t="0" r="0" b="0"/>
          <a:pathLst>
            <a:path>
              <a:moveTo>
                <a:pt x="1439754" y="0"/>
              </a:moveTo>
              <a:lnTo>
                <a:pt x="1439754" y="73711"/>
              </a:lnTo>
              <a:lnTo>
                <a:pt x="0" y="73711"/>
              </a:lnTo>
              <a:lnTo>
                <a:pt x="0" y="131168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11DEB6A-3F68-4372-94A3-F1A42EEE3622}">
      <dsp:nvSpPr>
        <dsp:cNvPr id="0" name=""/>
        <dsp:cNvSpPr/>
      </dsp:nvSpPr>
      <dsp:spPr>
        <a:xfrm>
          <a:off x="2167210" y="590983"/>
          <a:ext cx="2080162" cy="438808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4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BB677FAB-21A7-4F86-9E9D-76D550606C0B}">
      <dsp:nvSpPr>
        <dsp:cNvPr id="0" name=""/>
        <dsp:cNvSpPr/>
      </dsp:nvSpPr>
      <dsp:spPr>
        <a:xfrm>
          <a:off x="2236124" y="656452"/>
          <a:ext cx="2080162" cy="438808"/>
        </a:xfrm>
        <a:prstGeom prst="roundRect">
          <a:avLst>
            <a:gd name="adj" fmla="val 10000"/>
          </a:avLst>
        </a:prstGeom>
        <a:gradFill rotWithShape="1">
          <a:gsLst>
            <a:gs pos="0">
              <a:schemeClr val="accent6">
                <a:satMod val="103000"/>
                <a:lumMod val="102000"/>
                <a:tint val="94000"/>
              </a:schemeClr>
            </a:gs>
            <a:gs pos="50000">
              <a:schemeClr val="accent6">
                <a:satMod val="110000"/>
                <a:lumMod val="100000"/>
                <a:shade val="100000"/>
              </a:schemeClr>
            </a:gs>
            <a:gs pos="100000">
              <a:schemeClr val="accent6"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152400" extrusionH="63500"/>
      </dsp:spPr>
      <dsp:style>
        <a:lnRef idx="0">
          <a:schemeClr val="accent6"/>
        </a:lnRef>
        <a:fillRef idx="3">
          <a:schemeClr val="accent6"/>
        </a:fillRef>
        <a:effectRef idx="3">
          <a:schemeClr val="accent6"/>
        </a:effectRef>
        <a:fontRef idx="minor">
          <a:schemeClr val="lt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kk-KZ" sz="2400" kern="1200" dirty="0">
              <a:latin typeface="Times New Roman" pitchFamily="18" charset="0"/>
              <a:cs typeface="Times New Roman" pitchFamily="18" charset="0"/>
            </a:rPr>
            <a:t>Электродтар</a:t>
          </a:r>
          <a:endParaRPr lang="ru-RU" sz="2400" kern="1200" dirty="0">
            <a:latin typeface="Times New Roman" pitchFamily="18" charset="0"/>
            <a:cs typeface="Times New Roman" pitchFamily="18" charset="0"/>
          </a:endParaRPr>
        </a:p>
      </dsp:txBody>
      <dsp:txXfrm>
        <a:off x="2248976" y="669304"/>
        <a:ext cx="2054458" cy="413104"/>
      </dsp:txXfrm>
    </dsp:sp>
    <dsp:sp modelId="{E0C3A094-54D6-4F24-AD06-B91CED4968B4}">
      <dsp:nvSpPr>
        <dsp:cNvPr id="0" name=""/>
        <dsp:cNvSpPr/>
      </dsp:nvSpPr>
      <dsp:spPr>
        <a:xfrm>
          <a:off x="970961" y="1160960"/>
          <a:ext cx="1593150" cy="393846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6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00C1F9C2-160F-4E96-9BB2-857993D446A1}">
      <dsp:nvSpPr>
        <dsp:cNvPr id="0" name=""/>
        <dsp:cNvSpPr/>
      </dsp:nvSpPr>
      <dsp:spPr>
        <a:xfrm>
          <a:off x="1039876" y="1226429"/>
          <a:ext cx="1593150" cy="39384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25400" h="3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kk-KZ" sz="1600" kern="1200" dirty="0">
              <a:ln/>
            </a:rPr>
            <a:t>Индикаторлық</a:t>
          </a:r>
          <a:endParaRPr lang="ru-RU" sz="1600" kern="1200" dirty="0">
            <a:ln/>
          </a:endParaRPr>
        </a:p>
      </dsp:txBody>
      <dsp:txXfrm>
        <a:off x="1051411" y="1237964"/>
        <a:ext cx="1570080" cy="370776"/>
      </dsp:txXfrm>
    </dsp:sp>
    <dsp:sp modelId="{EDE5C9D2-8DF1-4C1D-A84D-FC6A7E48F1EB}">
      <dsp:nvSpPr>
        <dsp:cNvPr id="0" name=""/>
        <dsp:cNvSpPr/>
      </dsp:nvSpPr>
      <dsp:spPr>
        <a:xfrm>
          <a:off x="381980" y="1725628"/>
          <a:ext cx="1150119" cy="484494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32ED5850-34FB-4943-860C-B43FA89EDED5}">
      <dsp:nvSpPr>
        <dsp:cNvPr id="0" name=""/>
        <dsp:cNvSpPr/>
      </dsp:nvSpPr>
      <dsp:spPr>
        <a:xfrm>
          <a:off x="450894" y="1791097"/>
          <a:ext cx="1150119" cy="48449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25400" h="3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kk-KZ" sz="1400" kern="1200" dirty="0">
              <a:ln/>
              <a:latin typeface="Times New Roman" pitchFamily="18" charset="0"/>
              <a:cs typeface="Times New Roman" pitchFamily="18" charset="0"/>
            </a:rPr>
            <a:t>Токөткізгіш</a:t>
          </a:r>
          <a:endParaRPr lang="ru-RU" sz="1400" kern="1200" dirty="0">
            <a:ln/>
            <a:latin typeface="Times New Roman" pitchFamily="18" charset="0"/>
            <a:cs typeface="Times New Roman" pitchFamily="18" charset="0"/>
          </a:endParaRPr>
        </a:p>
      </dsp:txBody>
      <dsp:txXfrm>
        <a:off x="465084" y="1805287"/>
        <a:ext cx="1121739" cy="456114"/>
      </dsp:txXfrm>
    </dsp:sp>
    <dsp:sp modelId="{5BC82532-D5C8-4988-811B-A9D3355C912C}">
      <dsp:nvSpPr>
        <dsp:cNvPr id="0" name=""/>
        <dsp:cNvSpPr/>
      </dsp:nvSpPr>
      <dsp:spPr>
        <a:xfrm>
          <a:off x="290089" y="2449284"/>
          <a:ext cx="891892" cy="393846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2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9BA54680-5011-4D08-8C6E-64AD62AE1369}">
      <dsp:nvSpPr>
        <dsp:cNvPr id="0" name=""/>
        <dsp:cNvSpPr/>
      </dsp:nvSpPr>
      <dsp:spPr>
        <a:xfrm>
          <a:off x="359003" y="2514753"/>
          <a:ext cx="891892" cy="39384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25400" h="3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kk-KZ" sz="1400" kern="1200" dirty="0">
              <a:ln/>
              <a:latin typeface="Times New Roman" pitchFamily="18" charset="0"/>
              <a:cs typeface="Times New Roman" pitchFamily="18" charset="0"/>
            </a:rPr>
            <a:t>металдық</a:t>
          </a:r>
          <a:endParaRPr lang="ru-RU" sz="1400" kern="1200" dirty="0">
            <a:ln/>
            <a:latin typeface="Times New Roman" pitchFamily="18" charset="0"/>
            <a:cs typeface="Times New Roman" pitchFamily="18" charset="0"/>
          </a:endParaRPr>
        </a:p>
      </dsp:txBody>
      <dsp:txXfrm>
        <a:off x="370538" y="2526288"/>
        <a:ext cx="868822" cy="370776"/>
      </dsp:txXfrm>
    </dsp:sp>
    <dsp:sp modelId="{0871AFA2-2581-4D5F-8725-6114607C0810}">
      <dsp:nvSpPr>
        <dsp:cNvPr id="0" name=""/>
        <dsp:cNvSpPr/>
      </dsp:nvSpPr>
      <dsp:spPr>
        <a:xfrm>
          <a:off x="1262" y="3023515"/>
          <a:ext cx="608657" cy="717458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2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6F49F82D-A41E-40F9-9729-1C1E4FA75159}">
      <dsp:nvSpPr>
        <dsp:cNvPr id="0" name=""/>
        <dsp:cNvSpPr/>
      </dsp:nvSpPr>
      <dsp:spPr>
        <a:xfrm>
          <a:off x="70176" y="3088984"/>
          <a:ext cx="608657" cy="71745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25400" h="3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kk-KZ" sz="1000" kern="1200" dirty="0">
              <a:ln/>
              <a:latin typeface="Times New Roman" pitchFamily="18" charset="0"/>
              <a:cs typeface="Times New Roman" pitchFamily="18" charset="0"/>
            </a:rPr>
            <a:t>Бейтарап (инертті)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kk-KZ" sz="1000" kern="1200" dirty="0">
              <a:ln/>
              <a:latin typeface="Times New Roman" pitchFamily="18" charset="0"/>
              <a:cs typeface="Times New Roman" pitchFamily="18" charset="0"/>
            </a:rPr>
            <a:t>(платина, күміс, алтын)</a:t>
          </a:r>
          <a:endParaRPr lang="ru-RU" sz="1000" kern="1200" dirty="0">
            <a:ln/>
            <a:latin typeface="Times New Roman" pitchFamily="18" charset="0"/>
            <a:cs typeface="Times New Roman" pitchFamily="18" charset="0"/>
          </a:endParaRPr>
        </a:p>
      </dsp:txBody>
      <dsp:txXfrm>
        <a:off x="88003" y="3106811"/>
        <a:ext cx="573003" cy="681804"/>
      </dsp:txXfrm>
    </dsp:sp>
    <dsp:sp modelId="{CB41DE0C-CE8D-400E-9276-EDDE22FDD4EF}">
      <dsp:nvSpPr>
        <dsp:cNvPr id="0" name=""/>
        <dsp:cNvSpPr/>
      </dsp:nvSpPr>
      <dsp:spPr>
        <a:xfrm>
          <a:off x="747749" y="3023515"/>
          <a:ext cx="723059" cy="72058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2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73BB7AD0-DC09-4FB9-AEA7-1EA8C444A8FE}">
      <dsp:nvSpPr>
        <dsp:cNvPr id="0" name=""/>
        <dsp:cNvSpPr/>
      </dsp:nvSpPr>
      <dsp:spPr>
        <a:xfrm>
          <a:off x="816663" y="3088984"/>
          <a:ext cx="723059" cy="72058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25400" h="3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kk-KZ" sz="1100" kern="1200" dirty="0">
              <a:ln/>
              <a:latin typeface="Times New Roman" pitchFamily="18" charset="0"/>
              <a:cs typeface="Times New Roman" pitchFamily="18" charset="0"/>
            </a:rPr>
            <a:t>Активті (мыс, сынап, қорғасын, кадмий)</a:t>
          </a:r>
          <a:endParaRPr lang="ru-RU" sz="1100" kern="1200" dirty="0">
            <a:ln/>
            <a:latin typeface="Times New Roman" pitchFamily="18" charset="0"/>
            <a:cs typeface="Times New Roman" pitchFamily="18" charset="0"/>
          </a:endParaRPr>
        </a:p>
      </dsp:txBody>
      <dsp:txXfrm>
        <a:off x="837768" y="3110089"/>
        <a:ext cx="680849" cy="678372"/>
      </dsp:txXfrm>
    </dsp:sp>
    <dsp:sp modelId="{CFD85339-A808-4580-A649-42BA2F57589B}">
      <dsp:nvSpPr>
        <dsp:cNvPr id="0" name=""/>
        <dsp:cNvSpPr/>
      </dsp:nvSpPr>
      <dsp:spPr>
        <a:xfrm>
          <a:off x="1319810" y="2449284"/>
          <a:ext cx="701413" cy="393846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2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5B914C3F-9B30-4DF0-A379-07A0BFD648B9}">
      <dsp:nvSpPr>
        <dsp:cNvPr id="0" name=""/>
        <dsp:cNvSpPr/>
      </dsp:nvSpPr>
      <dsp:spPr>
        <a:xfrm>
          <a:off x="1388725" y="2514753"/>
          <a:ext cx="701413" cy="39384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25400" h="3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kk-KZ" sz="1400" kern="1200" dirty="0">
              <a:ln/>
              <a:latin typeface="Times New Roman" pitchFamily="18" charset="0"/>
              <a:cs typeface="Times New Roman" pitchFamily="18" charset="0"/>
            </a:rPr>
            <a:t>графит</a:t>
          </a:r>
          <a:endParaRPr lang="ru-RU" sz="1400" kern="1200" dirty="0">
            <a:ln/>
            <a:latin typeface="Times New Roman" pitchFamily="18" charset="0"/>
            <a:cs typeface="Times New Roman" pitchFamily="18" charset="0"/>
          </a:endParaRPr>
        </a:p>
      </dsp:txBody>
      <dsp:txXfrm>
        <a:off x="1400260" y="2526288"/>
        <a:ext cx="678343" cy="370776"/>
      </dsp:txXfrm>
    </dsp:sp>
    <dsp:sp modelId="{1084AEAE-FF91-49A3-A13A-7BDAA2795BBF}">
      <dsp:nvSpPr>
        <dsp:cNvPr id="0" name=""/>
        <dsp:cNvSpPr/>
      </dsp:nvSpPr>
      <dsp:spPr>
        <a:xfrm>
          <a:off x="1656575" y="1718960"/>
          <a:ext cx="1047676" cy="53643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91428150-424C-4103-9A04-B35DE93FE11D}">
      <dsp:nvSpPr>
        <dsp:cNvPr id="0" name=""/>
        <dsp:cNvSpPr/>
      </dsp:nvSpPr>
      <dsp:spPr>
        <a:xfrm>
          <a:off x="1725489" y="1784429"/>
          <a:ext cx="1047676" cy="53643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25400" h="3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kk-KZ" sz="1100" kern="1200" dirty="0">
              <a:ln/>
              <a:latin typeface="Times New Roman" pitchFamily="18" charset="0"/>
              <a:cs typeface="Times New Roman" pitchFamily="18" charset="0"/>
            </a:rPr>
            <a:t>Мембраналық-ионселективті</a:t>
          </a:r>
          <a:endParaRPr lang="ru-RU" sz="1100" kern="1200" dirty="0">
            <a:ln/>
            <a:latin typeface="Times New Roman" pitchFamily="18" charset="0"/>
            <a:cs typeface="Times New Roman" pitchFamily="18" charset="0"/>
          </a:endParaRPr>
        </a:p>
      </dsp:txBody>
      <dsp:txXfrm>
        <a:off x="1741201" y="1800141"/>
        <a:ext cx="1016252" cy="505015"/>
      </dsp:txXfrm>
    </dsp:sp>
    <dsp:sp modelId="{668062B1-485D-491E-8F82-DBC3AB192801}">
      <dsp:nvSpPr>
        <dsp:cNvPr id="0" name=""/>
        <dsp:cNvSpPr/>
      </dsp:nvSpPr>
      <dsp:spPr>
        <a:xfrm>
          <a:off x="4119942" y="1160960"/>
          <a:ext cx="1497008" cy="393846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6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187ACBCC-C28E-4778-96C5-12943D6DE22B}">
      <dsp:nvSpPr>
        <dsp:cNvPr id="0" name=""/>
        <dsp:cNvSpPr/>
      </dsp:nvSpPr>
      <dsp:spPr>
        <a:xfrm>
          <a:off x="4188856" y="1226429"/>
          <a:ext cx="1497008" cy="39384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25400" h="3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kk-KZ" sz="1600" kern="1200" dirty="0">
              <a:ln/>
            </a:rPr>
            <a:t>Салыстырмалы</a:t>
          </a:r>
          <a:endParaRPr lang="ru-RU" sz="1600" kern="1200" dirty="0">
            <a:ln/>
          </a:endParaRPr>
        </a:p>
      </dsp:txBody>
      <dsp:txXfrm>
        <a:off x="4200391" y="1237964"/>
        <a:ext cx="1473938" cy="370776"/>
      </dsp:txXfrm>
    </dsp:sp>
    <dsp:sp modelId="{44E07502-D2F0-450D-B2A2-14232277427C}">
      <dsp:nvSpPr>
        <dsp:cNvPr id="0" name=""/>
        <dsp:cNvSpPr/>
      </dsp:nvSpPr>
      <dsp:spPr>
        <a:xfrm>
          <a:off x="3049684" y="1768388"/>
          <a:ext cx="797921" cy="89507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385EA8CB-768B-4989-93A0-824D6AF73A74}">
      <dsp:nvSpPr>
        <dsp:cNvPr id="0" name=""/>
        <dsp:cNvSpPr/>
      </dsp:nvSpPr>
      <dsp:spPr>
        <a:xfrm>
          <a:off x="3118598" y="1833857"/>
          <a:ext cx="797921" cy="89507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25400" h="3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kk-KZ" sz="1200" b="1" kern="1200" dirty="0">
              <a:latin typeface="Times New Roman" pitchFamily="18" charset="0"/>
              <a:cs typeface="Times New Roman" pitchFamily="18" charset="0"/>
            </a:rPr>
            <a:t>Сутекті</a:t>
          </a:r>
          <a:endParaRPr lang="ru-RU" sz="1200" b="1" kern="1200" dirty="0">
            <a:latin typeface="Times New Roman" pitchFamily="18" charset="0"/>
            <a:cs typeface="Times New Roman" pitchFamily="18" charset="0"/>
          </a:endParaRPr>
        </a:p>
      </dsp:txBody>
      <dsp:txXfrm>
        <a:off x="3141968" y="1857227"/>
        <a:ext cx="751181" cy="848339"/>
      </dsp:txXfrm>
    </dsp:sp>
    <dsp:sp modelId="{ED2FBB01-225F-4019-B968-133C6497A2EB}">
      <dsp:nvSpPr>
        <dsp:cNvPr id="0" name=""/>
        <dsp:cNvSpPr/>
      </dsp:nvSpPr>
      <dsp:spPr>
        <a:xfrm>
          <a:off x="3972341" y="1766947"/>
          <a:ext cx="750349" cy="854175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A6989E35-7BF2-4287-AD99-A6C48FE6DFC8}">
      <dsp:nvSpPr>
        <dsp:cNvPr id="0" name=""/>
        <dsp:cNvSpPr/>
      </dsp:nvSpPr>
      <dsp:spPr>
        <a:xfrm>
          <a:off x="4041256" y="1832415"/>
          <a:ext cx="750349" cy="85417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25400" h="3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kk-KZ" sz="1200" b="1" kern="1200" dirty="0">
              <a:latin typeface="Times New Roman" pitchFamily="18" charset="0"/>
              <a:cs typeface="Times New Roman" pitchFamily="18" charset="0"/>
            </a:rPr>
            <a:t>Күміс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kk-KZ" sz="1200" b="1" kern="1200" dirty="0">
              <a:latin typeface="Times New Roman" pitchFamily="18" charset="0"/>
              <a:cs typeface="Times New Roman" pitchFamily="18" charset="0"/>
            </a:rPr>
            <a:t>хлоридті</a:t>
          </a:r>
          <a:endParaRPr lang="ru-RU" sz="1200" b="1" kern="1200" dirty="0">
            <a:latin typeface="Times New Roman" pitchFamily="18" charset="0"/>
            <a:cs typeface="Times New Roman" pitchFamily="18" charset="0"/>
          </a:endParaRPr>
        </a:p>
      </dsp:txBody>
      <dsp:txXfrm>
        <a:off x="4063233" y="1854392"/>
        <a:ext cx="706395" cy="810221"/>
      </dsp:txXfrm>
    </dsp:sp>
    <dsp:sp modelId="{460887D9-BBE7-43DE-954D-CCD6164CB6AE}">
      <dsp:nvSpPr>
        <dsp:cNvPr id="0" name=""/>
        <dsp:cNvSpPr/>
      </dsp:nvSpPr>
      <dsp:spPr>
        <a:xfrm>
          <a:off x="4877980" y="1784406"/>
          <a:ext cx="620231" cy="863044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733D4492-6A0C-421D-B80D-1B41278FA950}">
      <dsp:nvSpPr>
        <dsp:cNvPr id="0" name=""/>
        <dsp:cNvSpPr/>
      </dsp:nvSpPr>
      <dsp:spPr>
        <a:xfrm>
          <a:off x="4946894" y="1849875"/>
          <a:ext cx="620231" cy="86304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25400" h="3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kk-KZ" sz="1200" b="1" kern="1200" dirty="0">
              <a:latin typeface="Times New Roman" pitchFamily="18" charset="0"/>
              <a:cs typeface="Times New Roman" pitchFamily="18" charset="0"/>
            </a:rPr>
            <a:t>Кало-мельді</a:t>
          </a:r>
          <a:endParaRPr lang="ru-RU" sz="1200" b="1" kern="1200" dirty="0">
            <a:latin typeface="Times New Roman" pitchFamily="18" charset="0"/>
            <a:cs typeface="Times New Roman" pitchFamily="18" charset="0"/>
          </a:endParaRPr>
        </a:p>
      </dsp:txBody>
      <dsp:txXfrm>
        <a:off x="4965060" y="1868041"/>
        <a:ext cx="583899" cy="826712"/>
      </dsp:txXfrm>
    </dsp:sp>
    <dsp:sp modelId="{0608C8F3-F3F9-46CE-B97D-4C2D226A5C15}">
      <dsp:nvSpPr>
        <dsp:cNvPr id="0" name=""/>
        <dsp:cNvSpPr/>
      </dsp:nvSpPr>
      <dsp:spPr>
        <a:xfrm>
          <a:off x="5636040" y="1784406"/>
          <a:ext cx="738397" cy="854178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A2799393-BD6A-4BC2-8F46-8932BDA8A2C0}">
      <dsp:nvSpPr>
        <dsp:cNvPr id="0" name=""/>
        <dsp:cNvSpPr/>
      </dsp:nvSpPr>
      <dsp:spPr>
        <a:xfrm>
          <a:off x="5704955" y="1849875"/>
          <a:ext cx="738397" cy="85417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25400" h="3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kk-KZ" sz="1200" b="1" kern="1200" dirty="0">
              <a:latin typeface="Times New Roman" pitchFamily="18" charset="0"/>
              <a:cs typeface="Times New Roman" pitchFamily="18" charset="0"/>
            </a:rPr>
            <a:t>Меркур-йодидті</a:t>
          </a:r>
          <a:endParaRPr lang="ru-RU" sz="1200" b="1" kern="1200" dirty="0">
            <a:latin typeface="Times New Roman" pitchFamily="18" charset="0"/>
            <a:cs typeface="Times New Roman" pitchFamily="18" charset="0"/>
          </a:endParaRPr>
        </a:p>
      </dsp:txBody>
      <dsp:txXfrm>
        <a:off x="5726582" y="1871502"/>
        <a:ext cx="695143" cy="81092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2#1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1353</Words>
  <Characters>7717</Characters>
  <Application>Microsoft Office Word</Application>
  <DocSecurity>0</DocSecurity>
  <Lines>64</Lines>
  <Paragraphs>18</Paragraphs>
  <ScaleCrop>false</ScaleCrop>
  <Company/>
  <LinksUpToDate>false</LinksUpToDate>
  <CharactersWithSpaces>9052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Electrochemist</dc:creator>
  <cp:keywords/>
  <dc:description/>
  <cp:lastModifiedBy>Electrochemist</cp:lastModifiedBy>
  <cp:revision>2</cp:revision>
  <dcterms:created xsi:type="dcterms:W3CDTF">2020-01-06T11:48:00Z</dcterms:created>
  <dcterms:modified xsi:type="dcterms:W3CDTF">2020-01-06T11:53:00Z</dcterms:modified>
</cp:coreProperties>
</file>